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5378B" w14:textId="231F40EF" w:rsidR="00E92F58" w:rsidRDefault="00777F90" w:rsidP="00E92F58">
      <w:pPr>
        <w:jc w:val="center"/>
        <w:rPr>
          <w:rFonts w:ascii="Calibri" w:hAnsi="Calibri" w:cs="Calibri"/>
          <w:b/>
          <w:sz w:val="24"/>
        </w:rPr>
      </w:pPr>
      <w:r>
        <w:rPr>
          <w:rFonts w:ascii="Calibri" w:hAnsi="Calibri" w:cs="Calibri"/>
          <w:b/>
          <w:sz w:val="24"/>
        </w:rPr>
        <w:t>Advanced Care Management</w:t>
      </w:r>
      <w:r w:rsidR="00E92F58">
        <w:rPr>
          <w:rFonts w:ascii="Calibri" w:hAnsi="Calibri" w:cs="Calibri"/>
          <w:b/>
          <w:sz w:val="24"/>
        </w:rPr>
        <w:t>: Q and A:</w:t>
      </w:r>
    </w:p>
    <w:p w14:paraId="59F0BC5E" w14:textId="18A2B51B" w:rsidR="00E92F58" w:rsidRPr="00E92F58" w:rsidRDefault="00E92F58" w:rsidP="00E92F58">
      <w:pPr>
        <w:rPr>
          <w:rFonts w:ascii="Calibri" w:hAnsi="Calibri" w:cs="Calibri"/>
          <w:sz w:val="24"/>
        </w:rPr>
      </w:pPr>
      <w:r>
        <w:rPr>
          <w:rFonts w:ascii="Calibri" w:hAnsi="Calibri" w:cs="Calibri"/>
          <w:sz w:val="24"/>
        </w:rPr>
        <w:t>*This document reflects discussions during the NRHI S</w:t>
      </w:r>
      <w:r w:rsidR="00777F90">
        <w:rPr>
          <w:rFonts w:ascii="Calibri" w:hAnsi="Calibri" w:cs="Calibri"/>
          <w:sz w:val="24"/>
        </w:rPr>
        <w:t>AN Advanced Care Management</w:t>
      </w:r>
      <w:r>
        <w:rPr>
          <w:rFonts w:ascii="Calibri" w:hAnsi="Calibri" w:cs="Calibri"/>
          <w:sz w:val="24"/>
        </w:rPr>
        <w:t xml:space="preserve"> Events. We will continue to update this document as we progress through this webinar series.</w:t>
      </w:r>
    </w:p>
    <w:p w14:paraId="3F2C5C29" w14:textId="3EB75F34" w:rsidR="00CA46E5" w:rsidRPr="00F0311C" w:rsidRDefault="00777F90" w:rsidP="00777F90">
      <w:pPr>
        <w:jc w:val="center"/>
        <w:rPr>
          <w:rFonts w:ascii="Calibri" w:hAnsi="Calibri" w:cs="Calibri"/>
          <w:b/>
          <w:color w:val="385623" w:themeColor="accent6" w:themeShade="80"/>
          <w:sz w:val="24"/>
        </w:rPr>
      </w:pPr>
      <w:r w:rsidRPr="00F0311C">
        <w:rPr>
          <w:rFonts w:ascii="Calibri" w:hAnsi="Calibri" w:cs="Calibri"/>
          <w:b/>
          <w:color w:val="385623" w:themeColor="accent6" w:themeShade="80"/>
          <w:sz w:val="24"/>
        </w:rPr>
        <w:t>Advanced Care Management Model 1: Care Management Through Registries</w:t>
      </w:r>
      <w:r w:rsidRPr="00F0311C">
        <w:rPr>
          <w:rFonts w:ascii="Calibri" w:hAnsi="Calibri" w:cs="Calibri"/>
          <w:b/>
          <w:color w:val="385623" w:themeColor="accent6" w:themeShade="80"/>
          <w:sz w:val="24"/>
        </w:rPr>
        <w:br/>
      </w:r>
      <w:r w:rsidR="0003203F" w:rsidRPr="00F0311C">
        <w:rPr>
          <w:rFonts w:ascii="Calibri" w:hAnsi="Calibri" w:cs="Calibri"/>
          <w:b/>
          <w:color w:val="385623" w:themeColor="accent6" w:themeShade="80"/>
          <w:sz w:val="24"/>
        </w:rPr>
        <w:t xml:space="preserve">Launched </w:t>
      </w:r>
      <w:r w:rsidRPr="00F0311C">
        <w:rPr>
          <w:rFonts w:ascii="Calibri" w:hAnsi="Calibri" w:cs="Calibri"/>
          <w:b/>
          <w:color w:val="385623" w:themeColor="accent6" w:themeShade="80"/>
          <w:sz w:val="24"/>
        </w:rPr>
        <w:t>December 7</w:t>
      </w:r>
      <w:r w:rsidRPr="00F0311C">
        <w:rPr>
          <w:rFonts w:ascii="Calibri" w:hAnsi="Calibri" w:cs="Calibri"/>
          <w:b/>
          <w:color w:val="385623" w:themeColor="accent6" w:themeShade="80"/>
          <w:sz w:val="24"/>
          <w:vertAlign w:val="superscript"/>
        </w:rPr>
        <w:t>th</w:t>
      </w:r>
      <w:r w:rsidRPr="00F0311C">
        <w:rPr>
          <w:rFonts w:ascii="Calibri" w:hAnsi="Calibri" w:cs="Calibri"/>
          <w:b/>
          <w:color w:val="385623" w:themeColor="accent6" w:themeShade="80"/>
          <w:sz w:val="24"/>
        </w:rPr>
        <w:t>, 2017</w:t>
      </w:r>
    </w:p>
    <w:p w14:paraId="15358BD1" w14:textId="3BB5F67F" w:rsidR="00777F90" w:rsidRPr="00CC7D71" w:rsidRDefault="00777F90" w:rsidP="00777F90">
      <w:pPr>
        <w:rPr>
          <w:rFonts w:ascii="Calibri" w:hAnsi="Calibri" w:cs="Calibri"/>
          <w:sz w:val="24"/>
        </w:rPr>
      </w:pPr>
      <w:r>
        <w:rPr>
          <w:rFonts w:ascii="Calibri" w:hAnsi="Calibri" w:cs="Calibri"/>
          <w:color w:val="FF0000"/>
          <w:sz w:val="24"/>
        </w:rPr>
        <w:br/>
      </w:r>
      <w:r w:rsidRPr="00777F90">
        <w:rPr>
          <w:rFonts w:ascii="Calibri" w:hAnsi="Calibri" w:cs="Calibri"/>
          <w:b/>
          <w:sz w:val="24"/>
        </w:rPr>
        <w:t>Panelists Include:</w:t>
      </w:r>
      <w:r>
        <w:rPr>
          <w:rFonts w:ascii="Calibri" w:hAnsi="Calibri" w:cs="Calibri"/>
          <w:sz w:val="24"/>
        </w:rPr>
        <w:br/>
        <w:t>Je</w:t>
      </w:r>
      <w:r w:rsidR="003A7AC7">
        <w:rPr>
          <w:rFonts w:ascii="Calibri" w:hAnsi="Calibri" w:cs="Calibri"/>
          <w:sz w:val="24"/>
        </w:rPr>
        <w:t>y</w:t>
      </w:r>
      <w:r>
        <w:rPr>
          <w:rFonts w:ascii="Calibri" w:hAnsi="Calibri" w:cs="Calibri"/>
          <w:sz w:val="24"/>
        </w:rPr>
        <w:t>n Monkman, MA, BSN, NE-BC, Institute for Clinical Systems Improvement</w:t>
      </w:r>
      <w:r>
        <w:rPr>
          <w:rFonts w:ascii="Calibri" w:hAnsi="Calibri" w:cs="Calibri"/>
          <w:sz w:val="24"/>
        </w:rPr>
        <w:br/>
        <w:t>Medley Shamp, RN, Tri-County Health Care</w:t>
      </w:r>
      <w:r w:rsidR="007D449B">
        <w:rPr>
          <w:rFonts w:ascii="Calibri" w:hAnsi="Calibri" w:cs="Calibri"/>
          <w:sz w:val="24"/>
        </w:rPr>
        <w:br/>
      </w:r>
      <w:r w:rsidR="007D449B">
        <w:rPr>
          <w:rFonts w:ascii="Calibri" w:hAnsi="Calibri" w:cs="Calibri"/>
          <w:sz w:val="24"/>
        </w:rPr>
        <w:br/>
      </w:r>
      <w:r w:rsidR="00234CF9" w:rsidRPr="00234CF9">
        <w:rPr>
          <w:rFonts w:ascii="Calibri" w:hAnsi="Calibri" w:cs="Calibri"/>
          <w:b/>
          <w:sz w:val="24"/>
        </w:rPr>
        <w:t>What happens when patie</w:t>
      </w:r>
      <w:r w:rsidR="00234CF9">
        <w:rPr>
          <w:rFonts w:ascii="Calibri" w:hAnsi="Calibri" w:cs="Calibri"/>
          <w:b/>
          <w:sz w:val="24"/>
        </w:rPr>
        <w:t xml:space="preserve">nts are also going to other </w:t>
      </w:r>
      <w:r w:rsidR="00234CF9" w:rsidRPr="00234CF9">
        <w:rPr>
          <w:rFonts w:ascii="Calibri" w:hAnsi="Calibri" w:cs="Calibri"/>
          <w:b/>
          <w:sz w:val="24"/>
        </w:rPr>
        <w:t>healthcare organizations:</w:t>
      </w:r>
      <w:r w:rsidR="007D449B">
        <w:rPr>
          <w:rFonts w:ascii="Calibri" w:hAnsi="Calibri" w:cs="Calibri"/>
          <w:sz w:val="24"/>
        </w:rPr>
        <w:br/>
      </w:r>
      <w:r w:rsidR="00F57BA4">
        <w:rPr>
          <w:rFonts w:ascii="Calibri" w:hAnsi="Calibri" w:cs="Calibri"/>
          <w:sz w:val="24"/>
        </w:rPr>
        <w:br/>
      </w:r>
      <w:r w:rsidR="00CC7D71">
        <w:rPr>
          <w:rFonts w:ascii="Calibri" w:hAnsi="Calibri" w:cs="Calibri"/>
          <w:sz w:val="24"/>
        </w:rPr>
        <w:t xml:space="preserve">Medley Shamp shared that the </w:t>
      </w:r>
      <w:r w:rsidR="00183302">
        <w:rPr>
          <w:rFonts w:ascii="Calibri" w:hAnsi="Calibri" w:cs="Calibri"/>
          <w:sz w:val="24"/>
        </w:rPr>
        <w:t xml:space="preserve">Tri County </w:t>
      </w:r>
      <w:r w:rsidR="0054371C">
        <w:rPr>
          <w:rFonts w:ascii="Calibri" w:hAnsi="Calibri" w:cs="Calibri"/>
          <w:sz w:val="24"/>
        </w:rPr>
        <w:t>Health-Care f</w:t>
      </w:r>
      <w:r w:rsidR="00183302">
        <w:rPr>
          <w:rFonts w:ascii="Calibri" w:hAnsi="Calibri" w:cs="Calibri"/>
          <w:sz w:val="24"/>
        </w:rPr>
        <w:t xml:space="preserve">acility </w:t>
      </w:r>
      <w:r w:rsidR="00CC7D71">
        <w:rPr>
          <w:rFonts w:ascii="Calibri" w:hAnsi="Calibri" w:cs="Calibri"/>
          <w:sz w:val="24"/>
        </w:rPr>
        <w:t>in Minnesota that services a town of roughly</w:t>
      </w:r>
      <w:r w:rsidR="00183302">
        <w:rPr>
          <w:rFonts w:ascii="Calibri" w:hAnsi="Calibri" w:cs="Calibri"/>
          <w:sz w:val="24"/>
        </w:rPr>
        <w:t xml:space="preserve"> 4,000</w:t>
      </w:r>
      <w:r w:rsidR="00CC7D71">
        <w:rPr>
          <w:rFonts w:ascii="Calibri" w:hAnsi="Calibri" w:cs="Calibri"/>
          <w:sz w:val="24"/>
        </w:rPr>
        <w:t xml:space="preserve"> patients</w:t>
      </w:r>
      <w:r w:rsidR="00183302">
        <w:rPr>
          <w:rFonts w:ascii="Calibri" w:hAnsi="Calibri" w:cs="Calibri"/>
          <w:sz w:val="24"/>
        </w:rPr>
        <w:t>, Tr</w:t>
      </w:r>
      <w:r w:rsidR="00F90250">
        <w:rPr>
          <w:rFonts w:ascii="Calibri" w:hAnsi="Calibri" w:cs="Calibri"/>
          <w:sz w:val="24"/>
        </w:rPr>
        <w:t>i-County Health Care</w:t>
      </w:r>
      <w:r w:rsidR="00183302">
        <w:rPr>
          <w:rFonts w:ascii="Calibri" w:hAnsi="Calibri" w:cs="Calibri"/>
          <w:sz w:val="24"/>
        </w:rPr>
        <w:t xml:space="preserve"> has an agreement to lease</w:t>
      </w:r>
      <w:r w:rsidR="00CC7D71">
        <w:rPr>
          <w:rFonts w:ascii="Calibri" w:hAnsi="Calibri" w:cs="Calibri"/>
          <w:sz w:val="24"/>
        </w:rPr>
        <w:t xml:space="preserve"> Epic EHR</w:t>
      </w:r>
      <w:r w:rsidR="00183302">
        <w:rPr>
          <w:rFonts w:ascii="Calibri" w:hAnsi="Calibri" w:cs="Calibri"/>
          <w:sz w:val="24"/>
        </w:rPr>
        <w:t xml:space="preserve"> software from</w:t>
      </w:r>
      <w:r w:rsidR="0054371C">
        <w:rPr>
          <w:rFonts w:ascii="Calibri" w:hAnsi="Calibri" w:cs="Calibri"/>
          <w:sz w:val="24"/>
        </w:rPr>
        <w:t xml:space="preserve"> a larger organization known as </w:t>
      </w:r>
      <w:proofErr w:type="spellStart"/>
      <w:r w:rsidR="0054371C">
        <w:rPr>
          <w:rFonts w:ascii="Calibri" w:hAnsi="Calibri" w:cs="Calibri"/>
          <w:sz w:val="24"/>
        </w:rPr>
        <w:t>Centra</w:t>
      </w:r>
      <w:proofErr w:type="spellEnd"/>
      <w:r w:rsidR="0054371C">
        <w:rPr>
          <w:rFonts w:ascii="Calibri" w:hAnsi="Calibri" w:cs="Calibri"/>
          <w:sz w:val="24"/>
        </w:rPr>
        <w:t xml:space="preserve"> Care in Saint Cloud, MN. There are many small organizations in rural Minnesota that have bought into the same system.  These organizations who have bought into the same </w:t>
      </w:r>
      <w:r w:rsidR="00F90250">
        <w:rPr>
          <w:rFonts w:ascii="Calibri" w:hAnsi="Calibri" w:cs="Calibri"/>
          <w:sz w:val="24"/>
        </w:rPr>
        <w:t xml:space="preserve">system with </w:t>
      </w:r>
      <w:proofErr w:type="spellStart"/>
      <w:r w:rsidR="00F90250">
        <w:rPr>
          <w:rFonts w:ascii="Calibri" w:hAnsi="Calibri" w:cs="Calibri"/>
          <w:sz w:val="24"/>
        </w:rPr>
        <w:t>Centra</w:t>
      </w:r>
      <w:proofErr w:type="spellEnd"/>
      <w:r w:rsidR="00F90250">
        <w:rPr>
          <w:rFonts w:ascii="Calibri" w:hAnsi="Calibri" w:cs="Calibri"/>
          <w:sz w:val="24"/>
        </w:rPr>
        <w:t xml:space="preserve"> Care have their patient data</w:t>
      </w:r>
      <w:r w:rsidR="00CC7D71">
        <w:rPr>
          <w:rFonts w:ascii="Calibri" w:hAnsi="Calibri" w:cs="Calibri"/>
          <w:sz w:val="24"/>
        </w:rPr>
        <w:t xml:space="preserve"> pooled, and their info appears</w:t>
      </w:r>
      <w:r w:rsidR="0054371C">
        <w:rPr>
          <w:rFonts w:ascii="Calibri" w:hAnsi="Calibri" w:cs="Calibri"/>
          <w:sz w:val="24"/>
        </w:rPr>
        <w:t xml:space="preserve"> on Tri County’s registry. Additionally, </w:t>
      </w:r>
      <w:r w:rsidR="00CC7D71">
        <w:rPr>
          <w:rFonts w:ascii="Calibri" w:hAnsi="Calibri" w:cs="Calibri"/>
          <w:sz w:val="24"/>
        </w:rPr>
        <w:t>the state of Minnesota produces a set of standard quality reporting measures practices are encouraged to use which promotes consistency amount reporting.</w:t>
      </w:r>
      <w:r w:rsidR="0054371C">
        <w:rPr>
          <w:rFonts w:ascii="Calibri" w:hAnsi="Calibri" w:cs="Calibri"/>
          <w:sz w:val="24"/>
        </w:rPr>
        <w:br/>
      </w:r>
      <w:r w:rsidR="0054371C">
        <w:rPr>
          <w:rFonts w:ascii="Calibri" w:hAnsi="Calibri" w:cs="Calibri"/>
          <w:sz w:val="24"/>
        </w:rPr>
        <w:br/>
      </w:r>
      <w:r w:rsidR="0054371C" w:rsidRPr="00F90250">
        <w:rPr>
          <w:rFonts w:ascii="Calibri" w:hAnsi="Calibri" w:cs="Calibri"/>
          <w:i/>
          <w:sz w:val="24"/>
        </w:rPr>
        <w:t>Example given:</w:t>
      </w:r>
      <w:r w:rsidR="0054371C">
        <w:rPr>
          <w:rFonts w:ascii="Calibri" w:hAnsi="Calibri" w:cs="Calibri"/>
          <w:sz w:val="24"/>
        </w:rPr>
        <w:t xml:space="preserve"> If Tri County Health-Care refers a patient 90 miles south to an endocrinologist, they know that the facility will be checking for the same community measures (A1C levels, tobacco cession, etc.).</w:t>
      </w:r>
      <w:r w:rsidR="007D449B">
        <w:rPr>
          <w:rFonts w:ascii="Calibri" w:hAnsi="Calibri" w:cs="Calibri"/>
          <w:sz w:val="24"/>
        </w:rPr>
        <w:br/>
      </w:r>
      <w:r w:rsidR="00234CF9">
        <w:rPr>
          <w:rFonts w:ascii="Calibri" w:hAnsi="Calibri" w:cs="Calibri"/>
          <w:sz w:val="24"/>
        </w:rPr>
        <w:br/>
      </w:r>
      <w:r w:rsidR="00234CF9" w:rsidRPr="00234CF9">
        <w:rPr>
          <w:rFonts w:ascii="Calibri" w:hAnsi="Calibri" w:cs="Calibri"/>
          <w:b/>
          <w:sz w:val="24"/>
        </w:rPr>
        <w:t>In addition to contacting high risk patients, do you also conduct home visits between medical appointments?</w:t>
      </w:r>
    </w:p>
    <w:p w14:paraId="2B05BF6A" w14:textId="51F2A532" w:rsidR="00234CF9" w:rsidRDefault="00234CF9" w:rsidP="00777F90">
      <w:pPr>
        <w:rPr>
          <w:rFonts w:ascii="Calibri" w:hAnsi="Calibri" w:cs="Calibri"/>
          <w:sz w:val="24"/>
        </w:rPr>
      </w:pPr>
      <w:r>
        <w:rPr>
          <w:rFonts w:ascii="Calibri" w:hAnsi="Calibri" w:cs="Calibri"/>
          <w:sz w:val="24"/>
        </w:rPr>
        <w:t xml:space="preserve">Medley shared that the care coordination team does not provide home visits between medical appointments, but they do have community paramedics, who are trained medical personnel, who go into homes on non-emergency </w:t>
      </w:r>
      <w:proofErr w:type="gramStart"/>
      <w:r>
        <w:rPr>
          <w:rFonts w:ascii="Calibri" w:hAnsi="Calibri" w:cs="Calibri"/>
          <w:sz w:val="24"/>
        </w:rPr>
        <w:t>situations.</w:t>
      </w:r>
      <w:proofErr w:type="gramEnd"/>
      <w:r>
        <w:rPr>
          <w:rFonts w:ascii="Calibri" w:hAnsi="Calibri" w:cs="Calibri"/>
          <w:sz w:val="24"/>
        </w:rPr>
        <w:t xml:space="preserve"> Community paramedics are only</w:t>
      </w:r>
      <w:r w:rsidR="00F90250">
        <w:rPr>
          <w:rFonts w:ascii="Calibri" w:hAnsi="Calibri" w:cs="Calibri"/>
          <w:sz w:val="24"/>
        </w:rPr>
        <w:t xml:space="preserve"> used on certain matters. For r</w:t>
      </w:r>
      <w:r>
        <w:rPr>
          <w:rFonts w:ascii="Calibri" w:hAnsi="Calibri" w:cs="Calibri"/>
          <w:sz w:val="24"/>
        </w:rPr>
        <w:t>outine matters</w:t>
      </w:r>
      <w:r w:rsidR="00F90250">
        <w:rPr>
          <w:rFonts w:ascii="Calibri" w:hAnsi="Calibri" w:cs="Calibri"/>
          <w:sz w:val="24"/>
        </w:rPr>
        <w:t>,</w:t>
      </w:r>
      <w:r>
        <w:rPr>
          <w:rFonts w:ascii="Calibri" w:hAnsi="Calibri" w:cs="Calibri"/>
          <w:sz w:val="24"/>
        </w:rPr>
        <w:t xml:space="preserve"> they ask the patient to come into their facility. </w:t>
      </w:r>
    </w:p>
    <w:p w14:paraId="7C59783C" w14:textId="755C6A12" w:rsidR="00234CF9" w:rsidRDefault="00234CF9" w:rsidP="00F90250">
      <w:pPr>
        <w:rPr>
          <w:rFonts w:ascii="Calibri" w:hAnsi="Calibri" w:cs="Calibri"/>
          <w:sz w:val="24"/>
        </w:rPr>
      </w:pPr>
      <w:r w:rsidRPr="00F90250">
        <w:rPr>
          <w:rFonts w:ascii="Calibri" w:hAnsi="Calibri" w:cs="Calibri"/>
          <w:i/>
          <w:sz w:val="24"/>
        </w:rPr>
        <w:t>Example given:</w:t>
      </w:r>
      <w:r w:rsidRPr="00F90250">
        <w:rPr>
          <w:rFonts w:ascii="Calibri" w:hAnsi="Calibri" w:cs="Calibri"/>
          <w:sz w:val="24"/>
        </w:rPr>
        <w:t xml:space="preserve"> A patient </w:t>
      </w:r>
      <w:r w:rsidR="00476A53" w:rsidRPr="00F90250">
        <w:rPr>
          <w:rFonts w:ascii="Calibri" w:hAnsi="Calibri" w:cs="Calibri"/>
          <w:sz w:val="24"/>
        </w:rPr>
        <w:t>who was trying to get on</w:t>
      </w:r>
      <w:r w:rsidR="00F90250" w:rsidRPr="00F90250">
        <w:rPr>
          <w:rFonts w:ascii="Calibri" w:hAnsi="Calibri" w:cs="Calibri"/>
          <w:sz w:val="24"/>
        </w:rPr>
        <w:t>to the lung transplant list,</w:t>
      </w:r>
      <w:r w:rsidR="00476A53" w:rsidRPr="00F90250">
        <w:rPr>
          <w:rFonts w:ascii="Calibri" w:hAnsi="Calibri" w:cs="Calibri"/>
          <w:sz w:val="24"/>
        </w:rPr>
        <w:t xml:space="preserve"> had oral thrush due to </w:t>
      </w:r>
      <w:r w:rsidR="00F90250" w:rsidRPr="00F90250">
        <w:rPr>
          <w:rFonts w:ascii="Calibri" w:hAnsi="Calibri" w:cs="Calibri"/>
          <w:sz w:val="24"/>
        </w:rPr>
        <w:t xml:space="preserve">a </w:t>
      </w:r>
      <w:r w:rsidR="00476A53" w:rsidRPr="00F90250">
        <w:rPr>
          <w:rFonts w:ascii="Calibri" w:hAnsi="Calibri" w:cs="Calibri"/>
          <w:sz w:val="24"/>
        </w:rPr>
        <w:t xml:space="preserve">medication he was taking. He called into the clinic, and due to a storm outside the patient was unable to get to the facility for evaluation. They sent community paramedics to the patient’s </w:t>
      </w:r>
      <w:r w:rsidR="00F90250" w:rsidRPr="00F90250">
        <w:rPr>
          <w:rFonts w:ascii="Calibri" w:hAnsi="Calibri" w:cs="Calibri"/>
          <w:sz w:val="24"/>
        </w:rPr>
        <w:t>home to conduct the evaluation, and that evaluation was relayed to the patient’s physician.</w:t>
      </w:r>
      <w:r w:rsidR="00476A53" w:rsidRPr="00F90250">
        <w:rPr>
          <w:rFonts w:ascii="Calibri" w:hAnsi="Calibri" w:cs="Calibri"/>
          <w:sz w:val="24"/>
        </w:rPr>
        <w:br/>
      </w:r>
      <w:r w:rsidR="00476A53" w:rsidRPr="00F90250">
        <w:rPr>
          <w:rFonts w:ascii="Calibri" w:hAnsi="Calibri" w:cs="Calibri"/>
          <w:sz w:val="24"/>
        </w:rPr>
        <w:br/>
      </w:r>
      <w:r w:rsidR="00476A53" w:rsidRPr="00F90250">
        <w:rPr>
          <w:rFonts w:ascii="Calibri" w:hAnsi="Calibri" w:cs="Calibri"/>
          <w:b/>
          <w:sz w:val="24"/>
        </w:rPr>
        <w:t xml:space="preserve">Could you talk about the pros and cons of using single disease registries, rather than using a multi disease registries? Do you see a practical way of managing patients with a </w:t>
      </w:r>
      <w:proofErr w:type="gramStart"/>
      <w:r w:rsidR="00476A53" w:rsidRPr="00F90250">
        <w:rPr>
          <w:rFonts w:ascii="Calibri" w:hAnsi="Calibri" w:cs="Calibri"/>
          <w:b/>
          <w:sz w:val="24"/>
        </w:rPr>
        <w:t>multi-disease registries</w:t>
      </w:r>
      <w:proofErr w:type="gramEnd"/>
      <w:r w:rsidR="00476A53" w:rsidRPr="00F90250">
        <w:rPr>
          <w:rFonts w:ascii="Calibri" w:hAnsi="Calibri" w:cs="Calibri"/>
          <w:b/>
          <w:sz w:val="24"/>
        </w:rPr>
        <w:t>?</w:t>
      </w:r>
      <w:r w:rsidR="00476A53" w:rsidRPr="00F90250">
        <w:rPr>
          <w:rFonts w:ascii="Calibri" w:hAnsi="Calibri" w:cs="Calibri"/>
          <w:sz w:val="24"/>
        </w:rPr>
        <w:br/>
      </w:r>
      <w:r w:rsidR="00C11C24" w:rsidRPr="00F90250">
        <w:rPr>
          <w:rFonts w:ascii="Calibri" w:hAnsi="Calibri" w:cs="Calibri"/>
          <w:sz w:val="24"/>
        </w:rPr>
        <w:br/>
      </w:r>
      <w:r w:rsidR="00736559" w:rsidRPr="00F90250">
        <w:rPr>
          <w:rFonts w:ascii="Calibri" w:hAnsi="Calibri" w:cs="Calibri"/>
          <w:sz w:val="24"/>
        </w:rPr>
        <w:t>The Tri-C</w:t>
      </w:r>
      <w:r w:rsidR="00F90250" w:rsidRPr="00F90250">
        <w:rPr>
          <w:rFonts w:ascii="Calibri" w:hAnsi="Calibri" w:cs="Calibri"/>
          <w:sz w:val="24"/>
        </w:rPr>
        <w:t>ounty Health C</w:t>
      </w:r>
      <w:r w:rsidR="00736559" w:rsidRPr="00F90250">
        <w:rPr>
          <w:rFonts w:ascii="Calibri" w:hAnsi="Calibri" w:cs="Calibri"/>
          <w:sz w:val="24"/>
        </w:rPr>
        <w:t>are</w:t>
      </w:r>
      <w:r w:rsidR="00F90250" w:rsidRPr="00F90250">
        <w:rPr>
          <w:rFonts w:ascii="Calibri" w:hAnsi="Calibri" w:cs="Calibri"/>
          <w:sz w:val="24"/>
        </w:rPr>
        <w:t xml:space="preserve"> </w:t>
      </w:r>
      <w:proofErr w:type="spellStart"/>
      <w:r w:rsidR="00F90250" w:rsidRPr="00F90250">
        <w:rPr>
          <w:rFonts w:ascii="Calibri" w:hAnsi="Calibri" w:cs="Calibri"/>
          <w:sz w:val="24"/>
        </w:rPr>
        <w:t>care</w:t>
      </w:r>
      <w:proofErr w:type="spellEnd"/>
      <w:r w:rsidR="00736559" w:rsidRPr="00F90250">
        <w:rPr>
          <w:rFonts w:ascii="Calibri" w:hAnsi="Calibri" w:cs="Calibri"/>
          <w:sz w:val="24"/>
        </w:rPr>
        <w:t xml:space="preserve"> coordination team would like to be working with a multi-disease registry, but they lease their EHR system from a larger healthcare organization. They have found work-arounds by using sticky-notes on charts, and since their population is so small, they know a majority the patients they see. They do believe a multi-disease registry would be beneficial, when compared to a single disease registry. </w:t>
      </w:r>
      <w:r w:rsidR="00736559" w:rsidRPr="00F90250">
        <w:rPr>
          <w:rFonts w:ascii="Calibri" w:hAnsi="Calibri" w:cs="Calibri"/>
          <w:sz w:val="24"/>
        </w:rPr>
        <w:br/>
      </w:r>
      <w:r w:rsidR="00736559" w:rsidRPr="00F90250">
        <w:rPr>
          <w:rFonts w:ascii="Calibri" w:hAnsi="Calibri" w:cs="Calibri"/>
          <w:sz w:val="24"/>
        </w:rPr>
        <w:br/>
      </w:r>
      <w:r w:rsidR="00736559" w:rsidRPr="00F90250">
        <w:rPr>
          <w:rFonts w:ascii="Calibri" w:hAnsi="Calibri" w:cs="Calibri"/>
          <w:b/>
          <w:sz w:val="24"/>
        </w:rPr>
        <w:t>Would sharing registry data directly into other programs (Like MIPPS or MACRA) be beneficial?</w:t>
      </w:r>
      <w:r w:rsidR="00736559" w:rsidRPr="00F90250">
        <w:rPr>
          <w:rFonts w:ascii="Calibri" w:hAnsi="Calibri" w:cs="Calibri"/>
          <w:sz w:val="24"/>
        </w:rPr>
        <w:br/>
      </w:r>
      <w:r w:rsidR="00736559" w:rsidRPr="00F90250">
        <w:rPr>
          <w:rFonts w:ascii="Calibri" w:hAnsi="Calibri" w:cs="Calibri"/>
          <w:sz w:val="24"/>
        </w:rPr>
        <w:br/>
      </w:r>
      <w:r w:rsidR="00831AEC" w:rsidRPr="00F90250">
        <w:rPr>
          <w:rFonts w:ascii="Calibri" w:hAnsi="Calibri" w:cs="Calibri"/>
          <w:sz w:val="24"/>
        </w:rPr>
        <w:t>The scope of this question</w:t>
      </w:r>
      <w:r w:rsidR="007B60C2">
        <w:rPr>
          <w:rFonts w:ascii="Calibri" w:hAnsi="Calibri" w:cs="Calibri"/>
          <w:sz w:val="24"/>
        </w:rPr>
        <w:t xml:space="preserve"> is </w:t>
      </w:r>
      <w:proofErr w:type="gramStart"/>
      <w:r w:rsidR="007B60C2">
        <w:rPr>
          <w:rFonts w:ascii="Calibri" w:hAnsi="Calibri" w:cs="Calibri"/>
          <w:sz w:val="24"/>
        </w:rPr>
        <w:t>large, and</w:t>
      </w:r>
      <w:proofErr w:type="gramEnd"/>
      <w:r w:rsidR="007B60C2">
        <w:rPr>
          <w:rFonts w:ascii="Calibri" w:hAnsi="Calibri" w:cs="Calibri"/>
          <w:sz w:val="24"/>
        </w:rPr>
        <w:t xml:space="preserve"> could be delved upon deeper.</w:t>
      </w:r>
      <w:r w:rsidR="009106BF">
        <w:rPr>
          <w:rFonts w:ascii="Calibri" w:hAnsi="Calibri" w:cs="Calibri"/>
          <w:sz w:val="24"/>
        </w:rPr>
        <w:t xml:space="preserve"> </w:t>
      </w:r>
      <w:r w:rsidR="00831AEC" w:rsidRPr="00F90250">
        <w:rPr>
          <w:rFonts w:ascii="Calibri" w:hAnsi="Calibri" w:cs="Calibri"/>
          <w:sz w:val="24"/>
        </w:rPr>
        <w:t xml:space="preserve">This is a piece that is defined by the requirements of MACRA and MIPPS to get </w:t>
      </w:r>
      <w:proofErr w:type="gramStart"/>
      <w:r w:rsidR="00831AEC" w:rsidRPr="00F90250">
        <w:rPr>
          <w:rFonts w:ascii="Calibri" w:hAnsi="Calibri" w:cs="Calibri"/>
          <w:sz w:val="24"/>
        </w:rPr>
        <w:t>payment, and</w:t>
      </w:r>
      <w:proofErr w:type="gramEnd"/>
      <w:r w:rsidR="00196889">
        <w:rPr>
          <w:rFonts w:ascii="Calibri" w:hAnsi="Calibri" w:cs="Calibri"/>
          <w:sz w:val="24"/>
        </w:rPr>
        <w:t xml:space="preserve"> implement quality m</w:t>
      </w:r>
      <w:r w:rsidR="00831AEC" w:rsidRPr="00F90250">
        <w:rPr>
          <w:rFonts w:ascii="Calibri" w:hAnsi="Calibri" w:cs="Calibri"/>
          <w:sz w:val="24"/>
        </w:rPr>
        <w:t>e</w:t>
      </w:r>
      <w:r w:rsidR="00196889">
        <w:rPr>
          <w:rFonts w:ascii="Calibri" w:hAnsi="Calibri" w:cs="Calibri"/>
          <w:sz w:val="24"/>
        </w:rPr>
        <w:t>asures</w:t>
      </w:r>
      <w:r w:rsidR="00831AEC" w:rsidRPr="00F90250">
        <w:rPr>
          <w:rFonts w:ascii="Calibri" w:hAnsi="Calibri" w:cs="Calibri"/>
          <w:sz w:val="24"/>
        </w:rPr>
        <w:t xml:space="preserve">. Additionally, it puts pressure on the </w:t>
      </w:r>
      <w:proofErr w:type="gramStart"/>
      <w:r w:rsidR="00831AEC" w:rsidRPr="00F90250">
        <w:rPr>
          <w:rFonts w:ascii="Calibri" w:hAnsi="Calibri" w:cs="Calibri"/>
          <w:sz w:val="24"/>
        </w:rPr>
        <w:t>organizations</w:t>
      </w:r>
      <w:proofErr w:type="gramEnd"/>
      <w:r w:rsidR="00F90250" w:rsidRPr="00F90250">
        <w:rPr>
          <w:rFonts w:ascii="Calibri" w:hAnsi="Calibri" w:cs="Calibri"/>
          <w:sz w:val="24"/>
        </w:rPr>
        <w:t xml:space="preserve"> current</w:t>
      </w:r>
      <w:r w:rsidR="00831AEC" w:rsidRPr="00F90250">
        <w:rPr>
          <w:rFonts w:ascii="Calibri" w:hAnsi="Calibri" w:cs="Calibri"/>
          <w:sz w:val="24"/>
        </w:rPr>
        <w:t xml:space="preserve"> registries and EHR</w:t>
      </w:r>
      <w:r w:rsidR="00F90250" w:rsidRPr="00F90250">
        <w:rPr>
          <w:rFonts w:ascii="Calibri" w:hAnsi="Calibri" w:cs="Calibri"/>
          <w:sz w:val="24"/>
        </w:rPr>
        <w:t xml:space="preserve"> to see if they can support the integration of data. </w:t>
      </w:r>
      <w:r w:rsidR="00831AEC" w:rsidRPr="00F90250">
        <w:rPr>
          <w:rFonts w:ascii="Calibri" w:hAnsi="Calibri" w:cs="Calibri"/>
          <w:sz w:val="24"/>
        </w:rPr>
        <w:br/>
      </w:r>
      <w:r w:rsidR="00831AEC" w:rsidRPr="00F90250">
        <w:rPr>
          <w:rFonts w:ascii="Calibri" w:hAnsi="Calibri" w:cs="Calibri"/>
          <w:sz w:val="24"/>
        </w:rPr>
        <w:br/>
        <w:t>Tri County</w:t>
      </w:r>
      <w:r w:rsidR="00F90250" w:rsidRPr="00F90250">
        <w:rPr>
          <w:rFonts w:ascii="Calibri" w:hAnsi="Calibri" w:cs="Calibri"/>
          <w:sz w:val="24"/>
        </w:rPr>
        <w:t xml:space="preserve"> Health Care</w:t>
      </w:r>
      <w:r w:rsidR="00831AEC" w:rsidRPr="00F90250">
        <w:rPr>
          <w:rFonts w:ascii="Calibri" w:hAnsi="Calibri" w:cs="Calibri"/>
          <w:sz w:val="24"/>
        </w:rPr>
        <w:t xml:space="preserve"> </w:t>
      </w:r>
      <w:r w:rsidR="00F90250" w:rsidRPr="00F90250">
        <w:rPr>
          <w:rFonts w:ascii="Calibri" w:hAnsi="Calibri" w:cs="Calibri"/>
          <w:sz w:val="24"/>
        </w:rPr>
        <w:t>h</w:t>
      </w:r>
      <w:r w:rsidR="00831AEC" w:rsidRPr="00F90250">
        <w:rPr>
          <w:rFonts w:ascii="Calibri" w:hAnsi="Calibri" w:cs="Calibri"/>
          <w:sz w:val="24"/>
        </w:rPr>
        <w:t>as joined an ACO, which has opened their patient data to more organizations. Medley stressed that organizations would benefit by getting</w:t>
      </w:r>
      <w:r w:rsidR="00F90250" w:rsidRPr="00F90250">
        <w:rPr>
          <w:rFonts w:ascii="Calibri" w:hAnsi="Calibri" w:cs="Calibri"/>
          <w:sz w:val="24"/>
        </w:rPr>
        <w:t xml:space="preserve"> data pullers,</w:t>
      </w:r>
      <w:r w:rsidR="00831AEC" w:rsidRPr="00F90250">
        <w:rPr>
          <w:rFonts w:ascii="Calibri" w:hAnsi="Calibri" w:cs="Calibri"/>
          <w:sz w:val="24"/>
        </w:rPr>
        <w:t xml:space="preserve"> front end staff,</w:t>
      </w:r>
      <w:r w:rsidR="000642B5">
        <w:rPr>
          <w:rFonts w:ascii="Calibri" w:hAnsi="Calibri" w:cs="Calibri"/>
          <w:sz w:val="24"/>
        </w:rPr>
        <w:t xml:space="preserve"> and</w:t>
      </w:r>
      <w:r w:rsidR="00831AEC" w:rsidRPr="00F90250">
        <w:rPr>
          <w:rFonts w:ascii="Calibri" w:hAnsi="Calibri" w:cs="Calibri"/>
          <w:sz w:val="24"/>
        </w:rPr>
        <w:t xml:space="preserve"> decision makers</w:t>
      </w:r>
      <w:r w:rsidR="000642B5">
        <w:rPr>
          <w:rFonts w:ascii="Calibri" w:hAnsi="Calibri" w:cs="Calibri"/>
          <w:sz w:val="24"/>
        </w:rPr>
        <w:t xml:space="preserve">, to </w:t>
      </w:r>
      <w:r w:rsidR="00F90250" w:rsidRPr="00F90250">
        <w:rPr>
          <w:rFonts w:ascii="Calibri" w:hAnsi="Calibri" w:cs="Calibri"/>
          <w:sz w:val="24"/>
        </w:rPr>
        <w:t xml:space="preserve">work together to accommodate the goals of the programs. In their </w:t>
      </w:r>
      <w:r w:rsidR="000642B5" w:rsidRPr="00F90250">
        <w:rPr>
          <w:rFonts w:ascii="Calibri" w:hAnsi="Calibri" w:cs="Calibri"/>
          <w:sz w:val="24"/>
        </w:rPr>
        <w:t>region</w:t>
      </w:r>
      <w:r w:rsidR="000642B5">
        <w:rPr>
          <w:rFonts w:ascii="Calibri" w:hAnsi="Calibri" w:cs="Calibri"/>
          <w:sz w:val="24"/>
        </w:rPr>
        <w:t xml:space="preserve"> this collaboration has been very helpful</w:t>
      </w:r>
      <w:r w:rsidR="00F90250" w:rsidRPr="00F90250">
        <w:rPr>
          <w:rFonts w:ascii="Calibri" w:hAnsi="Calibri" w:cs="Calibri"/>
          <w:sz w:val="24"/>
        </w:rPr>
        <w:t xml:space="preserve">. </w:t>
      </w:r>
      <w:r w:rsidR="00E92BC6" w:rsidRPr="00F90250">
        <w:rPr>
          <w:rFonts w:ascii="Calibri" w:hAnsi="Calibri" w:cs="Calibri"/>
          <w:sz w:val="24"/>
        </w:rPr>
        <w:br/>
      </w:r>
      <w:r w:rsidR="00E92BC6" w:rsidRPr="00F90250">
        <w:rPr>
          <w:rFonts w:ascii="Calibri" w:hAnsi="Calibri" w:cs="Calibri"/>
          <w:sz w:val="24"/>
        </w:rPr>
        <w:br/>
      </w:r>
      <w:r w:rsidR="00E92BC6" w:rsidRPr="00F90250">
        <w:rPr>
          <w:rFonts w:ascii="Calibri" w:hAnsi="Calibri" w:cs="Calibri"/>
          <w:b/>
          <w:sz w:val="24"/>
        </w:rPr>
        <w:t>Does your registry have the capability to automatically feed into the health maintenance, to automate tasks that need to be addressed during a patient encounter?</w:t>
      </w:r>
      <w:r w:rsidR="00E92BC6" w:rsidRPr="00F90250">
        <w:rPr>
          <w:rFonts w:ascii="Calibri" w:hAnsi="Calibri" w:cs="Calibri"/>
          <w:sz w:val="24"/>
        </w:rPr>
        <w:br/>
      </w:r>
      <w:r w:rsidR="00E92BC6" w:rsidRPr="00F90250">
        <w:rPr>
          <w:rFonts w:ascii="Calibri" w:hAnsi="Calibri" w:cs="Calibri"/>
          <w:sz w:val="24"/>
        </w:rPr>
        <w:br/>
        <w:t>Specific to EPIC</w:t>
      </w:r>
      <w:r w:rsidR="00F90250" w:rsidRPr="00F90250">
        <w:rPr>
          <w:rFonts w:ascii="Calibri" w:hAnsi="Calibri" w:cs="Calibri"/>
          <w:sz w:val="24"/>
        </w:rPr>
        <w:t>, you can print specific</w:t>
      </w:r>
      <w:r w:rsidR="00E92BC6" w:rsidRPr="00F90250">
        <w:rPr>
          <w:rFonts w:ascii="Calibri" w:hAnsi="Calibri" w:cs="Calibri"/>
          <w:sz w:val="24"/>
        </w:rPr>
        <w:t xml:space="preserve"> document</w:t>
      </w:r>
      <w:r w:rsidR="00F90250" w:rsidRPr="00F90250">
        <w:rPr>
          <w:rFonts w:ascii="Calibri" w:hAnsi="Calibri" w:cs="Calibri"/>
          <w:sz w:val="24"/>
        </w:rPr>
        <w:t>s</w:t>
      </w:r>
      <w:r w:rsidR="00E92BC6" w:rsidRPr="00F90250">
        <w:rPr>
          <w:rFonts w:ascii="Calibri" w:hAnsi="Calibri" w:cs="Calibri"/>
          <w:sz w:val="24"/>
        </w:rPr>
        <w:t xml:space="preserve"> </w:t>
      </w:r>
      <w:r w:rsidR="00F90250" w:rsidRPr="00F90250">
        <w:rPr>
          <w:rFonts w:ascii="Calibri" w:hAnsi="Calibri" w:cs="Calibri"/>
          <w:sz w:val="24"/>
        </w:rPr>
        <w:t>that remind</w:t>
      </w:r>
      <w:r w:rsidR="00E92BC6" w:rsidRPr="00F90250">
        <w:rPr>
          <w:rFonts w:ascii="Calibri" w:hAnsi="Calibri" w:cs="Calibri"/>
          <w:sz w:val="24"/>
        </w:rPr>
        <w:t xml:space="preserve"> physicians to do certain tasks during an exam through a pre-visit planning tool. Physicians who use electronic records can access this through the health maintenance tool</w:t>
      </w:r>
      <w:r w:rsidR="00F90250">
        <w:rPr>
          <w:rFonts w:ascii="Calibri" w:hAnsi="Calibri" w:cs="Calibri"/>
          <w:sz w:val="24"/>
        </w:rPr>
        <w:t xml:space="preserve">. Tri-County Health Care’s registry </w:t>
      </w:r>
      <w:r w:rsidR="00366F79">
        <w:rPr>
          <w:rFonts w:ascii="Calibri" w:hAnsi="Calibri" w:cs="Calibri"/>
          <w:sz w:val="24"/>
        </w:rPr>
        <w:t>can</w:t>
      </w:r>
      <w:r w:rsidR="00F90250">
        <w:rPr>
          <w:rFonts w:ascii="Calibri" w:hAnsi="Calibri" w:cs="Calibri"/>
          <w:sz w:val="24"/>
        </w:rPr>
        <w:t xml:space="preserve"> automatically update items like lab exams in the health maintenance tool.</w:t>
      </w:r>
      <w:r w:rsidR="00E92BC6" w:rsidRPr="00F90250">
        <w:rPr>
          <w:rFonts w:ascii="Calibri" w:hAnsi="Calibri" w:cs="Calibri"/>
          <w:sz w:val="24"/>
        </w:rPr>
        <w:t xml:space="preserve"> </w:t>
      </w:r>
      <w:r w:rsidR="00476A53" w:rsidRPr="00F90250">
        <w:rPr>
          <w:rFonts w:ascii="Calibri" w:hAnsi="Calibri" w:cs="Calibri"/>
          <w:sz w:val="24"/>
        </w:rPr>
        <w:br/>
      </w:r>
    </w:p>
    <w:p w14:paraId="43AA98CD" w14:textId="292CB55F" w:rsidR="00DC3EC9" w:rsidRDefault="00DC3EC9" w:rsidP="00F90250">
      <w:pPr>
        <w:rPr>
          <w:rFonts w:ascii="Calibri" w:hAnsi="Calibri" w:cs="Calibri"/>
          <w:sz w:val="24"/>
        </w:rPr>
      </w:pPr>
    </w:p>
    <w:p w14:paraId="2339D7E7" w14:textId="7CDD1AB0" w:rsidR="00DC3EC9" w:rsidRDefault="00DC3EC9" w:rsidP="00F90250">
      <w:pPr>
        <w:rPr>
          <w:rFonts w:ascii="Calibri" w:hAnsi="Calibri" w:cs="Calibri"/>
          <w:sz w:val="24"/>
        </w:rPr>
      </w:pPr>
    </w:p>
    <w:p w14:paraId="1A4AE97B" w14:textId="394D21F4" w:rsidR="00DC3EC9" w:rsidRPr="00F0311C" w:rsidRDefault="00DC3EC9" w:rsidP="00DC3EC9">
      <w:pPr>
        <w:jc w:val="center"/>
        <w:rPr>
          <w:rFonts w:ascii="Calibri" w:hAnsi="Calibri" w:cs="Calibri"/>
          <w:b/>
          <w:color w:val="7030A0"/>
          <w:sz w:val="24"/>
        </w:rPr>
      </w:pPr>
      <w:r w:rsidRPr="00F0311C">
        <w:rPr>
          <w:rFonts w:ascii="Calibri" w:hAnsi="Calibri" w:cs="Calibri"/>
          <w:b/>
          <w:color w:val="7030A0"/>
          <w:sz w:val="24"/>
        </w:rPr>
        <w:t>Advanced Care Management Model 2: Powering Up for Managing a Population</w:t>
      </w:r>
      <w:r w:rsidRPr="00F0311C">
        <w:rPr>
          <w:rFonts w:ascii="Calibri" w:hAnsi="Calibri" w:cs="Calibri"/>
          <w:b/>
          <w:color w:val="7030A0"/>
          <w:sz w:val="24"/>
        </w:rPr>
        <w:br/>
        <w:t>Launched December 13</w:t>
      </w:r>
      <w:r w:rsidRPr="00F0311C">
        <w:rPr>
          <w:rFonts w:ascii="Calibri" w:hAnsi="Calibri" w:cs="Calibri"/>
          <w:b/>
          <w:color w:val="7030A0"/>
          <w:sz w:val="24"/>
          <w:vertAlign w:val="superscript"/>
        </w:rPr>
        <w:t>th</w:t>
      </w:r>
      <w:r w:rsidRPr="00F0311C">
        <w:rPr>
          <w:rFonts w:ascii="Calibri" w:hAnsi="Calibri" w:cs="Calibri"/>
          <w:b/>
          <w:color w:val="7030A0"/>
          <w:sz w:val="24"/>
        </w:rPr>
        <w:t>, 2017</w:t>
      </w:r>
    </w:p>
    <w:p w14:paraId="4955CD0B" w14:textId="0F260C8A" w:rsidR="00DC3EC9" w:rsidRDefault="00DC3EC9" w:rsidP="00F90250">
      <w:pPr>
        <w:rPr>
          <w:rFonts w:ascii="Calibri" w:hAnsi="Calibri" w:cs="Calibri"/>
          <w:b/>
          <w:sz w:val="24"/>
        </w:rPr>
      </w:pPr>
      <w:r>
        <w:rPr>
          <w:rFonts w:ascii="Calibri" w:hAnsi="Calibri" w:cs="Calibri"/>
          <w:sz w:val="24"/>
        </w:rPr>
        <w:br/>
      </w:r>
      <w:r w:rsidRPr="00777F90">
        <w:rPr>
          <w:rFonts w:ascii="Calibri" w:hAnsi="Calibri" w:cs="Calibri"/>
          <w:b/>
          <w:sz w:val="24"/>
        </w:rPr>
        <w:t>Panelists Include:</w:t>
      </w:r>
      <w:r>
        <w:rPr>
          <w:rFonts w:ascii="Calibri" w:hAnsi="Calibri" w:cs="Calibri"/>
          <w:b/>
          <w:sz w:val="24"/>
        </w:rPr>
        <w:br/>
      </w:r>
      <w:r w:rsidR="007D6B9A">
        <w:rPr>
          <w:rFonts w:ascii="Calibri" w:hAnsi="Calibri" w:cs="Calibri"/>
          <w:b/>
          <w:sz w:val="24"/>
        </w:rPr>
        <w:t>Tani Hemmila, MS, BSW, Director, Institute for Clinical</w:t>
      </w:r>
      <w:r w:rsidR="00A65F65">
        <w:rPr>
          <w:rFonts w:ascii="Calibri" w:hAnsi="Calibri" w:cs="Calibri"/>
          <w:b/>
          <w:sz w:val="24"/>
        </w:rPr>
        <w:t xml:space="preserve"> Systems</w:t>
      </w:r>
      <w:r w:rsidR="007D6B9A">
        <w:rPr>
          <w:rFonts w:ascii="Calibri" w:hAnsi="Calibri" w:cs="Calibri"/>
          <w:b/>
          <w:sz w:val="24"/>
        </w:rPr>
        <w:t xml:space="preserve"> Improvement </w:t>
      </w:r>
      <w:r w:rsidR="00A65F65">
        <w:rPr>
          <w:rFonts w:ascii="Calibri" w:hAnsi="Calibri" w:cs="Calibri"/>
          <w:b/>
          <w:sz w:val="24"/>
        </w:rPr>
        <w:t>(</w:t>
      </w:r>
      <w:r w:rsidR="007D6B9A">
        <w:rPr>
          <w:rFonts w:ascii="Calibri" w:hAnsi="Calibri" w:cs="Calibri"/>
          <w:b/>
          <w:sz w:val="24"/>
        </w:rPr>
        <w:t>Minneapolis MN</w:t>
      </w:r>
      <w:r w:rsidR="00A65F65">
        <w:rPr>
          <w:rFonts w:ascii="Calibri" w:hAnsi="Calibri" w:cs="Calibri"/>
          <w:b/>
          <w:sz w:val="24"/>
        </w:rPr>
        <w:t>)</w:t>
      </w:r>
      <w:r w:rsidR="007D6B9A">
        <w:rPr>
          <w:rFonts w:ascii="Calibri" w:hAnsi="Calibri" w:cs="Calibri"/>
          <w:b/>
          <w:sz w:val="24"/>
        </w:rPr>
        <w:br/>
      </w:r>
      <w:r w:rsidR="00AC6420" w:rsidRPr="00AC6420">
        <w:rPr>
          <w:rFonts w:ascii="Calibri" w:hAnsi="Calibri" w:cs="Calibri"/>
          <w:b/>
          <w:sz w:val="24"/>
        </w:rPr>
        <w:t>Todd Hinnenkamp, BA, RN, RN Ambulatory Supervisor and Depression Care Management</w:t>
      </w:r>
      <w:r w:rsidR="00A65F65">
        <w:rPr>
          <w:rFonts w:ascii="Calibri" w:hAnsi="Calibri" w:cs="Calibri"/>
          <w:b/>
          <w:sz w:val="24"/>
        </w:rPr>
        <w:t>, Essentia Health</w:t>
      </w:r>
    </w:p>
    <w:p w14:paraId="563F7500" w14:textId="1CD58E12" w:rsidR="00AC6420" w:rsidRDefault="00AC6420" w:rsidP="00F90250">
      <w:pPr>
        <w:rPr>
          <w:rFonts w:ascii="Calibri" w:hAnsi="Calibri" w:cs="Calibri"/>
          <w:b/>
          <w:sz w:val="24"/>
        </w:rPr>
      </w:pPr>
    </w:p>
    <w:p w14:paraId="47B7FE7D" w14:textId="691A8158" w:rsidR="00AC6420" w:rsidRDefault="00C0435B" w:rsidP="00F90250">
      <w:pPr>
        <w:rPr>
          <w:rFonts w:ascii="Calibri" w:hAnsi="Calibri" w:cs="Calibri"/>
          <w:b/>
          <w:sz w:val="24"/>
        </w:rPr>
      </w:pPr>
      <w:r>
        <w:rPr>
          <w:rFonts w:ascii="Calibri" w:hAnsi="Calibri" w:cs="Calibri"/>
          <w:b/>
          <w:sz w:val="24"/>
        </w:rPr>
        <w:t xml:space="preserve">In the Compass </w:t>
      </w:r>
      <w:r w:rsidR="00AE5279">
        <w:rPr>
          <w:rFonts w:ascii="Calibri" w:hAnsi="Calibri" w:cs="Calibri"/>
          <w:b/>
          <w:sz w:val="24"/>
        </w:rPr>
        <w:t>model are</w:t>
      </w:r>
      <w:r w:rsidR="00EA66F1">
        <w:rPr>
          <w:rFonts w:ascii="Calibri" w:hAnsi="Calibri" w:cs="Calibri"/>
          <w:b/>
          <w:sz w:val="24"/>
        </w:rPr>
        <w:t xml:space="preserve"> the </w:t>
      </w:r>
      <w:r w:rsidR="00A86DB9">
        <w:rPr>
          <w:rFonts w:ascii="Calibri" w:hAnsi="Calibri" w:cs="Calibri"/>
          <w:b/>
          <w:sz w:val="24"/>
        </w:rPr>
        <w:t>psychiatrists</w:t>
      </w:r>
      <w:r w:rsidR="00EA66F1">
        <w:rPr>
          <w:rFonts w:ascii="Calibri" w:hAnsi="Calibri" w:cs="Calibri"/>
          <w:b/>
          <w:sz w:val="24"/>
        </w:rPr>
        <w:t xml:space="preserve"> on</w:t>
      </w:r>
      <w:r w:rsidR="00A65F65">
        <w:rPr>
          <w:rFonts w:ascii="Calibri" w:hAnsi="Calibri" w:cs="Calibri"/>
          <w:b/>
          <w:sz w:val="24"/>
        </w:rPr>
        <w:t>-</w:t>
      </w:r>
      <w:r w:rsidR="00EA66F1">
        <w:rPr>
          <w:rFonts w:ascii="Calibri" w:hAnsi="Calibri" w:cs="Calibri"/>
          <w:b/>
          <w:sz w:val="24"/>
        </w:rPr>
        <w:t xml:space="preserve">site? </w:t>
      </w:r>
    </w:p>
    <w:p w14:paraId="31EDA146" w14:textId="5C5DD13A" w:rsidR="00EA66F1" w:rsidRPr="00EA66F1" w:rsidRDefault="00EA66F1" w:rsidP="00F90250">
      <w:pPr>
        <w:rPr>
          <w:rFonts w:ascii="Calibri" w:hAnsi="Calibri" w:cs="Calibri"/>
          <w:sz w:val="24"/>
        </w:rPr>
      </w:pPr>
      <w:r w:rsidRPr="00EA66F1">
        <w:rPr>
          <w:rFonts w:ascii="Calibri" w:hAnsi="Calibri" w:cs="Calibri"/>
          <w:sz w:val="24"/>
        </w:rPr>
        <w:t xml:space="preserve">This varied based on the organization and the system. Many times, the </w:t>
      </w:r>
      <w:r w:rsidR="002C116E">
        <w:rPr>
          <w:rFonts w:ascii="Calibri" w:hAnsi="Calibri" w:cs="Calibri"/>
          <w:sz w:val="24"/>
        </w:rPr>
        <w:t xml:space="preserve">psychiatrist </w:t>
      </w:r>
      <w:r w:rsidRPr="00EA66F1">
        <w:rPr>
          <w:rFonts w:ascii="Calibri" w:hAnsi="Calibri" w:cs="Calibri"/>
          <w:sz w:val="24"/>
        </w:rPr>
        <w:t>was off</w:t>
      </w:r>
      <w:r w:rsidR="00A65F65">
        <w:rPr>
          <w:rFonts w:ascii="Calibri" w:hAnsi="Calibri" w:cs="Calibri"/>
          <w:sz w:val="24"/>
        </w:rPr>
        <w:t>-</w:t>
      </w:r>
      <w:r w:rsidRPr="00EA66F1">
        <w:rPr>
          <w:rFonts w:ascii="Calibri" w:hAnsi="Calibri" w:cs="Calibri"/>
          <w:sz w:val="24"/>
        </w:rPr>
        <w:t>site (very few were co-located). They</w:t>
      </w:r>
      <w:r w:rsidR="00A65F65">
        <w:rPr>
          <w:rFonts w:ascii="Calibri" w:hAnsi="Calibri" w:cs="Calibri"/>
          <w:sz w:val="24"/>
        </w:rPr>
        <w:t xml:space="preserve"> could also </w:t>
      </w:r>
      <w:r w:rsidRPr="00EA66F1">
        <w:rPr>
          <w:rFonts w:ascii="Calibri" w:hAnsi="Calibri" w:cs="Calibri"/>
          <w:sz w:val="24"/>
        </w:rPr>
        <w:t xml:space="preserve">be </w:t>
      </w:r>
      <w:r w:rsidR="00A65F65">
        <w:rPr>
          <w:rFonts w:ascii="Calibri" w:hAnsi="Calibri" w:cs="Calibri"/>
          <w:sz w:val="24"/>
        </w:rPr>
        <w:t>in</w:t>
      </w:r>
      <w:r w:rsidRPr="00EA66F1">
        <w:rPr>
          <w:rFonts w:ascii="Calibri" w:hAnsi="Calibri" w:cs="Calibri"/>
          <w:sz w:val="24"/>
        </w:rPr>
        <w:t xml:space="preserve"> the same </w:t>
      </w:r>
      <w:proofErr w:type="gramStart"/>
      <w:r w:rsidRPr="00EA66F1">
        <w:rPr>
          <w:rFonts w:ascii="Calibri" w:hAnsi="Calibri" w:cs="Calibri"/>
          <w:sz w:val="24"/>
        </w:rPr>
        <w:t>building, or</w:t>
      </w:r>
      <w:proofErr w:type="gramEnd"/>
      <w:r w:rsidR="00A65F65">
        <w:rPr>
          <w:rFonts w:ascii="Calibri" w:hAnsi="Calibri" w:cs="Calibri"/>
          <w:sz w:val="24"/>
        </w:rPr>
        <w:t xml:space="preserve"> conducting </w:t>
      </w:r>
      <w:r w:rsidRPr="00EA66F1">
        <w:rPr>
          <w:rFonts w:ascii="Calibri" w:hAnsi="Calibri" w:cs="Calibri"/>
          <w:sz w:val="24"/>
        </w:rPr>
        <w:t>psychiatric consult</w:t>
      </w:r>
      <w:r w:rsidR="00A65F65">
        <w:rPr>
          <w:rFonts w:ascii="Calibri" w:hAnsi="Calibri" w:cs="Calibri"/>
          <w:sz w:val="24"/>
        </w:rPr>
        <w:t xml:space="preserve">s </w:t>
      </w:r>
      <w:r w:rsidRPr="00EA66F1">
        <w:rPr>
          <w:rFonts w:ascii="Calibri" w:hAnsi="Calibri" w:cs="Calibri"/>
          <w:sz w:val="24"/>
        </w:rPr>
        <w:t xml:space="preserve">virtually. </w:t>
      </w:r>
    </w:p>
    <w:p w14:paraId="42FC9B47" w14:textId="0AE087B2" w:rsidR="00B2226A" w:rsidRDefault="00F92CB4" w:rsidP="00F90250">
      <w:pPr>
        <w:rPr>
          <w:rFonts w:ascii="Calibri" w:hAnsi="Calibri" w:cs="Calibri"/>
          <w:sz w:val="24"/>
        </w:rPr>
      </w:pPr>
      <w:r>
        <w:rPr>
          <w:rFonts w:ascii="Calibri" w:hAnsi="Calibri" w:cs="Calibri"/>
          <w:b/>
          <w:sz w:val="24"/>
        </w:rPr>
        <w:br/>
      </w:r>
      <w:r w:rsidR="00EA66F1">
        <w:rPr>
          <w:rFonts w:ascii="Calibri" w:hAnsi="Calibri" w:cs="Calibri"/>
          <w:b/>
          <w:sz w:val="24"/>
        </w:rPr>
        <w:t xml:space="preserve">What training do the care managers need? </w:t>
      </w:r>
      <w:r w:rsidR="00AE5279">
        <w:rPr>
          <w:rFonts w:ascii="Calibri" w:hAnsi="Calibri" w:cs="Calibri"/>
          <w:b/>
          <w:sz w:val="24"/>
        </w:rPr>
        <w:t xml:space="preserve">Do they usually have the skills needed </w:t>
      </w:r>
      <w:r w:rsidR="00EA66F1">
        <w:rPr>
          <w:rFonts w:ascii="Calibri" w:hAnsi="Calibri" w:cs="Calibri"/>
          <w:b/>
          <w:sz w:val="24"/>
        </w:rPr>
        <w:t>or d</w:t>
      </w:r>
      <w:r w:rsidR="00AE5279">
        <w:rPr>
          <w:rFonts w:ascii="Calibri" w:hAnsi="Calibri" w:cs="Calibri"/>
          <w:b/>
          <w:sz w:val="24"/>
        </w:rPr>
        <w:t xml:space="preserve">o </w:t>
      </w:r>
      <w:r w:rsidR="00EA66F1">
        <w:rPr>
          <w:rFonts w:ascii="Calibri" w:hAnsi="Calibri" w:cs="Calibri"/>
          <w:b/>
          <w:sz w:val="24"/>
        </w:rPr>
        <w:t>the practice</w:t>
      </w:r>
      <w:r w:rsidR="00AE5279">
        <w:rPr>
          <w:rFonts w:ascii="Calibri" w:hAnsi="Calibri" w:cs="Calibri"/>
          <w:b/>
          <w:sz w:val="24"/>
        </w:rPr>
        <w:t>s</w:t>
      </w:r>
      <w:r w:rsidR="00EA66F1">
        <w:rPr>
          <w:rFonts w:ascii="Calibri" w:hAnsi="Calibri" w:cs="Calibri"/>
          <w:b/>
          <w:sz w:val="24"/>
        </w:rPr>
        <w:t xml:space="preserve"> conduct the training? </w:t>
      </w:r>
      <w:r w:rsidR="00EA66F1">
        <w:rPr>
          <w:rFonts w:ascii="Calibri" w:hAnsi="Calibri" w:cs="Calibri"/>
          <w:b/>
          <w:sz w:val="24"/>
        </w:rPr>
        <w:br/>
      </w:r>
      <w:r w:rsidR="00101B2F">
        <w:rPr>
          <w:rFonts w:ascii="Calibri" w:hAnsi="Calibri" w:cs="Calibri"/>
          <w:sz w:val="24"/>
        </w:rPr>
        <w:br/>
      </w:r>
      <w:r w:rsidR="00A65F65" w:rsidRPr="00EA66F1">
        <w:rPr>
          <w:rFonts w:ascii="Calibri" w:hAnsi="Calibri" w:cs="Calibri"/>
          <w:sz w:val="24"/>
        </w:rPr>
        <w:t xml:space="preserve">Be intentional and thoughtful </w:t>
      </w:r>
      <w:r w:rsidR="00A65F65">
        <w:rPr>
          <w:rFonts w:ascii="Calibri" w:hAnsi="Calibri" w:cs="Calibri"/>
          <w:sz w:val="24"/>
        </w:rPr>
        <w:t>about</w:t>
      </w:r>
      <w:r w:rsidR="00A65F65" w:rsidRPr="00EA66F1">
        <w:rPr>
          <w:rFonts w:ascii="Calibri" w:hAnsi="Calibri" w:cs="Calibri"/>
          <w:sz w:val="24"/>
        </w:rPr>
        <w:t xml:space="preserve"> the model of care</w:t>
      </w:r>
      <w:r w:rsidR="00A65F65">
        <w:rPr>
          <w:rFonts w:ascii="Calibri" w:hAnsi="Calibri" w:cs="Calibri"/>
          <w:sz w:val="24"/>
        </w:rPr>
        <w:t xml:space="preserve"> that you are going to use, and </w:t>
      </w:r>
      <w:r w:rsidR="00A65F65" w:rsidRPr="00EA66F1">
        <w:rPr>
          <w:rFonts w:ascii="Calibri" w:hAnsi="Calibri" w:cs="Calibri"/>
          <w:sz w:val="24"/>
        </w:rPr>
        <w:t>the characteristics that are needed to succeed in that rol</w:t>
      </w:r>
      <w:r w:rsidR="00B2226A">
        <w:rPr>
          <w:rFonts w:ascii="Calibri" w:hAnsi="Calibri" w:cs="Calibri"/>
          <w:sz w:val="24"/>
        </w:rPr>
        <w:t xml:space="preserve">e. </w:t>
      </w:r>
      <w:r w:rsidR="00A65F65">
        <w:rPr>
          <w:rFonts w:ascii="Calibri" w:hAnsi="Calibri" w:cs="Calibri"/>
          <w:sz w:val="24"/>
        </w:rPr>
        <w:t xml:space="preserve"> For example,</w:t>
      </w:r>
      <w:r w:rsidR="00A65F65">
        <w:rPr>
          <w:rFonts w:ascii="Calibri" w:hAnsi="Calibri" w:cs="Calibri"/>
          <w:b/>
          <w:sz w:val="24"/>
        </w:rPr>
        <w:t xml:space="preserve"> </w:t>
      </w:r>
      <w:r w:rsidR="00A65F65">
        <w:rPr>
          <w:rFonts w:ascii="Calibri" w:hAnsi="Calibri" w:cs="Calibri"/>
          <w:sz w:val="24"/>
        </w:rPr>
        <w:t>i</w:t>
      </w:r>
      <w:r w:rsidR="00EA66F1" w:rsidRPr="00EA66F1">
        <w:rPr>
          <w:rFonts w:ascii="Calibri" w:hAnsi="Calibri" w:cs="Calibri"/>
          <w:sz w:val="24"/>
        </w:rPr>
        <w:t xml:space="preserve">f you are going to provide depression care, you need to hire </w:t>
      </w:r>
      <w:r w:rsidR="002C116E">
        <w:rPr>
          <w:rFonts w:ascii="Calibri" w:hAnsi="Calibri" w:cs="Calibri"/>
          <w:sz w:val="24"/>
        </w:rPr>
        <w:t>someone</w:t>
      </w:r>
      <w:r w:rsidR="00EA66F1" w:rsidRPr="00EA66F1">
        <w:rPr>
          <w:rFonts w:ascii="Calibri" w:hAnsi="Calibri" w:cs="Calibri"/>
          <w:sz w:val="24"/>
        </w:rPr>
        <w:t xml:space="preserve"> who is interested in a long-t</w:t>
      </w:r>
      <w:r w:rsidR="002C116E">
        <w:rPr>
          <w:rFonts w:ascii="Calibri" w:hAnsi="Calibri" w:cs="Calibri"/>
          <w:sz w:val="24"/>
        </w:rPr>
        <w:t>erm relationship with a patient; regardless of credentials.</w:t>
      </w:r>
      <w:r w:rsidR="00EA66F1" w:rsidRPr="00EA66F1">
        <w:rPr>
          <w:rFonts w:ascii="Calibri" w:hAnsi="Calibri" w:cs="Calibri"/>
          <w:sz w:val="24"/>
        </w:rPr>
        <w:t xml:space="preserve"> Some nurses who joined the COMPASS team decided early on that depression care wasn’t for </w:t>
      </w:r>
      <w:proofErr w:type="gramStart"/>
      <w:r w:rsidR="00EA66F1" w:rsidRPr="00EA66F1">
        <w:rPr>
          <w:rFonts w:ascii="Calibri" w:hAnsi="Calibri" w:cs="Calibri"/>
          <w:sz w:val="24"/>
        </w:rPr>
        <w:t>them, and</w:t>
      </w:r>
      <w:proofErr w:type="gramEnd"/>
      <w:r w:rsidR="00EA66F1" w:rsidRPr="00EA66F1">
        <w:rPr>
          <w:rFonts w:ascii="Calibri" w:hAnsi="Calibri" w:cs="Calibri"/>
          <w:sz w:val="24"/>
        </w:rPr>
        <w:t xml:space="preserve"> returned to a more acute set</w:t>
      </w:r>
      <w:r w:rsidR="002C116E">
        <w:rPr>
          <w:rFonts w:ascii="Calibri" w:hAnsi="Calibri" w:cs="Calibri"/>
          <w:sz w:val="24"/>
        </w:rPr>
        <w:t xml:space="preserve">ting. Similarly, some </w:t>
      </w:r>
      <w:r w:rsidR="00EA66F1" w:rsidRPr="00EA66F1">
        <w:rPr>
          <w:rFonts w:ascii="Calibri" w:hAnsi="Calibri" w:cs="Calibri"/>
          <w:sz w:val="24"/>
        </w:rPr>
        <w:t>social workers who worked in the program, were attached to a 45-50-minute therapy</w:t>
      </w:r>
      <w:r w:rsidR="002C116E">
        <w:rPr>
          <w:rFonts w:ascii="Calibri" w:hAnsi="Calibri" w:cs="Calibri"/>
          <w:sz w:val="24"/>
        </w:rPr>
        <w:t>-type</w:t>
      </w:r>
      <w:r w:rsidR="00EA66F1" w:rsidRPr="00EA66F1">
        <w:rPr>
          <w:rFonts w:ascii="Calibri" w:hAnsi="Calibri" w:cs="Calibri"/>
          <w:sz w:val="24"/>
        </w:rPr>
        <w:t xml:space="preserve"> visit,</w:t>
      </w:r>
      <w:r w:rsidR="002C116E">
        <w:rPr>
          <w:rFonts w:ascii="Calibri" w:hAnsi="Calibri" w:cs="Calibri"/>
          <w:sz w:val="24"/>
        </w:rPr>
        <w:t xml:space="preserve"> and had difficulty seeing the value shorter visits focused on behavioral activation in a primary care setting.</w:t>
      </w:r>
      <w:r w:rsidR="00EA66F1" w:rsidRPr="00EA66F1">
        <w:rPr>
          <w:rFonts w:ascii="Calibri" w:hAnsi="Calibri" w:cs="Calibri"/>
          <w:sz w:val="24"/>
        </w:rPr>
        <w:t xml:space="preserve"> </w:t>
      </w:r>
      <w:r w:rsidR="00B2226A">
        <w:rPr>
          <w:rFonts w:ascii="Calibri" w:hAnsi="Calibri" w:cs="Calibri"/>
          <w:sz w:val="24"/>
        </w:rPr>
        <w:t>Some skills that care managers need to have are:</w:t>
      </w:r>
    </w:p>
    <w:p w14:paraId="22893086" w14:textId="77777777" w:rsidR="00357E1A" w:rsidRPr="00B2226A" w:rsidRDefault="00AE5279" w:rsidP="00B2226A">
      <w:pPr>
        <w:numPr>
          <w:ilvl w:val="1"/>
          <w:numId w:val="18"/>
        </w:numPr>
        <w:rPr>
          <w:rFonts w:ascii="Calibri" w:hAnsi="Calibri" w:cs="Calibri"/>
          <w:sz w:val="24"/>
        </w:rPr>
      </w:pPr>
      <w:r w:rsidRPr="00B2226A">
        <w:rPr>
          <w:rFonts w:ascii="Calibri" w:hAnsi="Calibri" w:cs="Calibri"/>
          <w:sz w:val="24"/>
        </w:rPr>
        <w:t>Understanding of diseases, multiple condition implications and behavior change</w:t>
      </w:r>
    </w:p>
    <w:p w14:paraId="0B089A3D" w14:textId="7C717B9D" w:rsidR="00357E1A" w:rsidRPr="002C116E" w:rsidRDefault="00AE5279" w:rsidP="002C116E">
      <w:pPr>
        <w:numPr>
          <w:ilvl w:val="1"/>
          <w:numId w:val="18"/>
        </w:numPr>
        <w:rPr>
          <w:rFonts w:ascii="Calibri" w:hAnsi="Calibri" w:cs="Calibri"/>
          <w:sz w:val="24"/>
        </w:rPr>
      </w:pPr>
      <w:r w:rsidRPr="00B2226A">
        <w:rPr>
          <w:rFonts w:ascii="Calibri" w:hAnsi="Calibri" w:cs="Calibri"/>
          <w:sz w:val="24"/>
        </w:rPr>
        <w:t>Laser focus on treat-to-target</w:t>
      </w:r>
    </w:p>
    <w:p w14:paraId="6411D878" w14:textId="77777777" w:rsidR="00357E1A" w:rsidRPr="00B2226A" w:rsidRDefault="00AE5279" w:rsidP="00B2226A">
      <w:pPr>
        <w:numPr>
          <w:ilvl w:val="1"/>
          <w:numId w:val="18"/>
        </w:numPr>
        <w:rPr>
          <w:rFonts w:ascii="Calibri" w:hAnsi="Calibri" w:cs="Calibri"/>
          <w:sz w:val="24"/>
        </w:rPr>
      </w:pPr>
      <w:r w:rsidRPr="00B2226A">
        <w:rPr>
          <w:rFonts w:ascii="Calibri" w:hAnsi="Calibri" w:cs="Calibri"/>
          <w:sz w:val="24"/>
        </w:rPr>
        <w:t>Interpersonal skills, engaging and trust-building</w:t>
      </w:r>
    </w:p>
    <w:p w14:paraId="1BAA6A48" w14:textId="08660B9C" w:rsidR="00357E1A" w:rsidRDefault="00AE5279" w:rsidP="00B2226A">
      <w:pPr>
        <w:numPr>
          <w:ilvl w:val="1"/>
          <w:numId w:val="18"/>
        </w:numPr>
        <w:rPr>
          <w:rFonts w:ascii="Calibri" w:hAnsi="Calibri" w:cs="Calibri"/>
          <w:sz w:val="24"/>
        </w:rPr>
      </w:pPr>
      <w:r w:rsidRPr="00B2226A">
        <w:rPr>
          <w:rFonts w:ascii="Calibri" w:hAnsi="Calibri" w:cs="Calibri"/>
          <w:sz w:val="24"/>
        </w:rPr>
        <w:t>Use of registry and planning contacts</w:t>
      </w:r>
    </w:p>
    <w:p w14:paraId="4DD81A57" w14:textId="2D5B705E" w:rsidR="002C116E" w:rsidRDefault="002C116E" w:rsidP="00B2226A">
      <w:pPr>
        <w:numPr>
          <w:ilvl w:val="1"/>
          <w:numId w:val="18"/>
        </w:numPr>
        <w:rPr>
          <w:rFonts w:ascii="Calibri" w:hAnsi="Calibri" w:cs="Calibri"/>
          <w:sz w:val="24"/>
        </w:rPr>
      </w:pPr>
      <w:r>
        <w:rPr>
          <w:rFonts w:ascii="Calibri" w:hAnsi="Calibri" w:cs="Calibri"/>
          <w:sz w:val="24"/>
        </w:rPr>
        <w:t>Flexibility and adaptability</w:t>
      </w:r>
    </w:p>
    <w:p w14:paraId="27F28C6F" w14:textId="291FF24C" w:rsidR="002C116E" w:rsidRDefault="002C116E" w:rsidP="00B2226A">
      <w:pPr>
        <w:numPr>
          <w:ilvl w:val="1"/>
          <w:numId w:val="18"/>
        </w:numPr>
        <w:rPr>
          <w:rFonts w:ascii="Calibri" w:hAnsi="Calibri" w:cs="Calibri"/>
          <w:sz w:val="24"/>
        </w:rPr>
      </w:pPr>
      <w:r>
        <w:rPr>
          <w:rFonts w:ascii="Calibri" w:hAnsi="Calibri" w:cs="Calibri"/>
          <w:sz w:val="24"/>
        </w:rPr>
        <w:t>Taking the long view; therapeutic relationship</w:t>
      </w:r>
    </w:p>
    <w:p w14:paraId="499F1863" w14:textId="2DC5F91D" w:rsidR="002C116E" w:rsidRDefault="002C116E" w:rsidP="00B2226A">
      <w:pPr>
        <w:numPr>
          <w:ilvl w:val="1"/>
          <w:numId w:val="18"/>
        </w:numPr>
        <w:rPr>
          <w:rFonts w:ascii="Calibri" w:hAnsi="Calibri" w:cs="Calibri"/>
          <w:sz w:val="24"/>
        </w:rPr>
      </w:pPr>
      <w:r>
        <w:rPr>
          <w:rFonts w:ascii="Calibri" w:hAnsi="Calibri" w:cs="Calibri"/>
          <w:sz w:val="24"/>
        </w:rPr>
        <w:t>Respecting patient autonomy, strengths, and supporting their self-management</w:t>
      </w:r>
    </w:p>
    <w:p w14:paraId="7029BE64" w14:textId="2C129809" w:rsidR="002C116E" w:rsidRPr="00B2226A" w:rsidRDefault="002C116E" w:rsidP="00B2226A">
      <w:pPr>
        <w:numPr>
          <w:ilvl w:val="1"/>
          <w:numId w:val="18"/>
        </w:numPr>
        <w:rPr>
          <w:rFonts w:ascii="Calibri" w:hAnsi="Calibri" w:cs="Calibri"/>
          <w:sz w:val="24"/>
        </w:rPr>
      </w:pPr>
      <w:r>
        <w:rPr>
          <w:rFonts w:ascii="Calibri" w:hAnsi="Calibri" w:cs="Calibri"/>
          <w:sz w:val="24"/>
        </w:rPr>
        <w:t>Creative and tenacious problem-solving, with patients and team</w:t>
      </w:r>
    </w:p>
    <w:p w14:paraId="393AF48F" w14:textId="5E3D0BEA" w:rsidR="00EA66F1" w:rsidRPr="00F0311C" w:rsidRDefault="00334F24" w:rsidP="00B2226A">
      <w:pPr>
        <w:rPr>
          <w:rFonts w:ascii="Calibri" w:hAnsi="Calibri" w:cs="Calibri"/>
          <w:b/>
          <w:sz w:val="24"/>
        </w:rPr>
      </w:pPr>
      <w:hyperlink r:id="rId11" w:history="1">
        <w:r w:rsidR="00B2226A" w:rsidRPr="00B2226A">
          <w:rPr>
            <w:rStyle w:val="Hyperlink"/>
            <w:rFonts w:ascii="Calibri" w:hAnsi="Calibri" w:cs="Calibri"/>
            <w:sz w:val="24"/>
          </w:rPr>
          <w:t>The Compass Guide offers some additional training resources.</w:t>
        </w:r>
      </w:hyperlink>
      <w:r w:rsidR="00EA66F1" w:rsidRPr="00F0311C">
        <w:rPr>
          <w:rFonts w:ascii="Calibri" w:hAnsi="Calibri" w:cs="Calibri"/>
          <w:b/>
          <w:sz w:val="24"/>
        </w:rPr>
        <w:br/>
      </w:r>
    </w:p>
    <w:p w14:paraId="4C68ED20" w14:textId="77777777" w:rsidR="00F0311C" w:rsidRDefault="00F0311C" w:rsidP="00F0311C">
      <w:pPr>
        <w:rPr>
          <w:rFonts w:ascii="Calibri" w:hAnsi="Calibri" w:cs="Calibri"/>
          <w:b/>
          <w:sz w:val="24"/>
        </w:rPr>
      </w:pPr>
      <w:r>
        <w:rPr>
          <w:rFonts w:ascii="Calibri" w:hAnsi="Calibri" w:cs="Calibri"/>
          <w:b/>
          <w:sz w:val="24"/>
        </w:rPr>
        <w:t>What are some of the best ways to communicate with providers?</w:t>
      </w:r>
    </w:p>
    <w:p w14:paraId="5B71074E" w14:textId="0799FA52" w:rsidR="00EA66F1" w:rsidRPr="00534B53" w:rsidRDefault="00534B53" w:rsidP="00EA66F1">
      <w:pPr>
        <w:pStyle w:val="ListParagraph"/>
        <w:numPr>
          <w:ilvl w:val="0"/>
          <w:numId w:val="17"/>
        </w:numPr>
        <w:rPr>
          <w:rFonts w:ascii="Calibri" w:hAnsi="Calibri" w:cs="Calibri"/>
          <w:b/>
          <w:sz w:val="24"/>
        </w:rPr>
      </w:pPr>
      <w:r>
        <w:rPr>
          <w:rFonts w:ascii="Calibri" w:hAnsi="Calibri" w:cs="Calibri"/>
          <w:sz w:val="24"/>
        </w:rPr>
        <w:t>Internal messaging between providers (secure email).</w:t>
      </w:r>
    </w:p>
    <w:p w14:paraId="7BAA2E72" w14:textId="1E1921D1" w:rsidR="00534B53" w:rsidRPr="00534B53" w:rsidRDefault="00534B53" w:rsidP="00EA66F1">
      <w:pPr>
        <w:pStyle w:val="ListParagraph"/>
        <w:numPr>
          <w:ilvl w:val="0"/>
          <w:numId w:val="17"/>
        </w:numPr>
        <w:rPr>
          <w:rFonts w:ascii="Calibri" w:hAnsi="Calibri" w:cs="Calibri"/>
          <w:b/>
          <w:sz w:val="24"/>
        </w:rPr>
      </w:pPr>
      <w:r>
        <w:rPr>
          <w:rFonts w:ascii="Calibri" w:hAnsi="Calibri" w:cs="Calibri"/>
          <w:sz w:val="24"/>
        </w:rPr>
        <w:t>Ability to pick up the phone and call providers.</w:t>
      </w:r>
    </w:p>
    <w:p w14:paraId="4532FF2E" w14:textId="2A56FF69" w:rsidR="00534B53" w:rsidRPr="00534B53" w:rsidRDefault="00534B53" w:rsidP="00EA66F1">
      <w:pPr>
        <w:pStyle w:val="ListParagraph"/>
        <w:numPr>
          <w:ilvl w:val="0"/>
          <w:numId w:val="17"/>
        </w:numPr>
        <w:rPr>
          <w:rFonts w:ascii="Calibri" w:hAnsi="Calibri" w:cs="Calibri"/>
          <w:b/>
          <w:sz w:val="24"/>
        </w:rPr>
      </w:pPr>
      <w:r>
        <w:rPr>
          <w:rFonts w:ascii="Calibri" w:hAnsi="Calibri" w:cs="Calibri"/>
          <w:sz w:val="24"/>
        </w:rPr>
        <w:t xml:space="preserve">Electronically through EMR. </w:t>
      </w:r>
      <w:r>
        <w:rPr>
          <w:rFonts w:ascii="Calibri" w:hAnsi="Calibri" w:cs="Calibri"/>
          <w:sz w:val="24"/>
        </w:rPr>
        <w:br/>
      </w:r>
    </w:p>
    <w:p w14:paraId="635A7AC9" w14:textId="65B52ABE" w:rsidR="00534B53" w:rsidRDefault="00534B53" w:rsidP="00534B53">
      <w:pPr>
        <w:rPr>
          <w:rFonts w:ascii="Calibri" w:hAnsi="Calibri" w:cs="Calibri"/>
          <w:b/>
          <w:sz w:val="24"/>
        </w:rPr>
      </w:pPr>
      <w:r>
        <w:rPr>
          <w:rFonts w:ascii="Calibri" w:hAnsi="Calibri" w:cs="Calibri"/>
          <w:b/>
          <w:sz w:val="24"/>
        </w:rPr>
        <w:t>How often do the care managers reach out to patients?</w:t>
      </w:r>
    </w:p>
    <w:p w14:paraId="7235AFE9" w14:textId="1EA05D19" w:rsidR="00534B53" w:rsidRDefault="00534B53" w:rsidP="00534B53">
      <w:pPr>
        <w:rPr>
          <w:rFonts w:ascii="Calibri" w:hAnsi="Calibri" w:cs="Calibri"/>
          <w:sz w:val="24"/>
        </w:rPr>
      </w:pPr>
      <w:r w:rsidRPr="00534B53">
        <w:rPr>
          <w:rFonts w:ascii="Calibri" w:hAnsi="Calibri" w:cs="Calibri"/>
          <w:sz w:val="24"/>
        </w:rPr>
        <w:t>It varies based on their activity level in the program. If a patient is in an active phase of their program, they could be contact</w:t>
      </w:r>
      <w:r w:rsidR="00B2226A">
        <w:rPr>
          <w:rFonts w:ascii="Calibri" w:hAnsi="Calibri" w:cs="Calibri"/>
          <w:sz w:val="24"/>
        </w:rPr>
        <w:t>ed</w:t>
      </w:r>
      <w:r w:rsidRPr="00534B53">
        <w:rPr>
          <w:rFonts w:ascii="Calibri" w:hAnsi="Calibri" w:cs="Calibri"/>
          <w:sz w:val="24"/>
        </w:rPr>
        <w:t xml:space="preserve"> </w:t>
      </w:r>
      <w:r w:rsidR="00B2226A">
        <w:rPr>
          <w:rFonts w:ascii="Calibri" w:hAnsi="Calibri" w:cs="Calibri"/>
          <w:sz w:val="24"/>
        </w:rPr>
        <w:t>at least once per week</w:t>
      </w:r>
      <w:r w:rsidRPr="00534B53">
        <w:rPr>
          <w:rFonts w:ascii="Calibri" w:hAnsi="Calibri" w:cs="Calibri"/>
          <w:sz w:val="24"/>
        </w:rPr>
        <w:t>. Once the patient has come close to meeting their targets and isn’t in an active phase of the pro</w:t>
      </w:r>
      <w:r w:rsidR="002C116E">
        <w:rPr>
          <w:rFonts w:ascii="Calibri" w:hAnsi="Calibri" w:cs="Calibri"/>
          <w:sz w:val="24"/>
        </w:rPr>
        <w:t>gram, the communications can</w:t>
      </w:r>
      <w:r w:rsidRPr="00534B53">
        <w:rPr>
          <w:rFonts w:ascii="Calibri" w:hAnsi="Calibri" w:cs="Calibri"/>
          <w:sz w:val="24"/>
        </w:rPr>
        <w:t xml:space="preserve"> be less. </w:t>
      </w:r>
    </w:p>
    <w:p w14:paraId="6B88392C" w14:textId="4E8DA6C7" w:rsidR="00534B53" w:rsidRDefault="00340085" w:rsidP="00534B53">
      <w:pPr>
        <w:rPr>
          <w:rFonts w:ascii="Calibri" w:hAnsi="Calibri" w:cs="Calibri"/>
          <w:sz w:val="24"/>
        </w:rPr>
      </w:pPr>
      <w:r>
        <w:rPr>
          <w:rFonts w:ascii="Calibri" w:hAnsi="Calibri" w:cs="Calibri"/>
          <w:sz w:val="24"/>
        </w:rPr>
        <w:t xml:space="preserve">For more information on this question, check out the </w:t>
      </w:r>
      <w:hyperlink r:id="rId12" w:history="1">
        <w:r w:rsidR="002C116E">
          <w:rPr>
            <w:rStyle w:val="Hyperlink"/>
            <w:rFonts w:ascii="Calibri" w:hAnsi="Calibri" w:cs="Calibri"/>
            <w:sz w:val="24"/>
          </w:rPr>
          <w:t>COMPASS I</w:t>
        </w:r>
        <w:r w:rsidRPr="00340085">
          <w:rPr>
            <w:rStyle w:val="Hyperlink"/>
            <w:rFonts w:ascii="Calibri" w:hAnsi="Calibri" w:cs="Calibri"/>
            <w:sz w:val="24"/>
          </w:rPr>
          <w:t>ntervention Guide</w:t>
        </w:r>
      </w:hyperlink>
      <w:r w:rsidR="00534B53">
        <w:rPr>
          <w:rFonts w:ascii="Calibri" w:hAnsi="Calibri" w:cs="Calibri"/>
          <w:sz w:val="24"/>
        </w:rPr>
        <w:br/>
      </w:r>
    </w:p>
    <w:p w14:paraId="558929FD" w14:textId="1A483456" w:rsidR="00534B53" w:rsidRPr="00534B53" w:rsidRDefault="00534B53" w:rsidP="00534B53">
      <w:pPr>
        <w:rPr>
          <w:rFonts w:ascii="Calibri" w:hAnsi="Calibri" w:cs="Calibri"/>
          <w:b/>
          <w:sz w:val="24"/>
        </w:rPr>
      </w:pPr>
      <w:r w:rsidRPr="00534B53">
        <w:rPr>
          <w:rFonts w:ascii="Calibri" w:hAnsi="Calibri" w:cs="Calibri"/>
          <w:b/>
          <w:sz w:val="24"/>
        </w:rPr>
        <w:t xml:space="preserve">How do you encourage the providers to use the care plan? </w:t>
      </w:r>
    </w:p>
    <w:p w14:paraId="1CF1152B" w14:textId="77662E46" w:rsidR="00534B53" w:rsidRDefault="002C116E" w:rsidP="00534B53">
      <w:pPr>
        <w:rPr>
          <w:rFonts w:ascii="Calibri" w:hAnsi="Calibri" w:cs="Calibri"/>
          <w:sz w:val="24"/>
        </w:rPr>
      </w:pPr>
      <w:r>
        <w:rPr>
          <w:rFonts w:ascii="Calibri" w:hAnsi="Calibri" w:cs="Calibri"/>
          <w:sz w:val="24"/>
        </w:rPr>
        <w:t>There is</w:t>
      </w:r>
      <w:r w:rsidR="00534B53">
        <w:rPr>
          <w:rFonts w:ascii="Calibri" w:hAnsi="Calibri" w:cs="Calibri"/>
          <w:sz w:val="24"/>
        </w:rPr>
        <w:t xml:space="preserve"> not an easy answer for this question. You need to build a relationship with the </w:t>
      </w:r>
      <w:proofErr w:type="gramStart"/>
      <w:r w:rsidR="00534B53">
        <w:rPr>
          <w:rFonts w:ascii="Calibri" w:hAnsi="Calibri" w:cs="Calibri"/>
          <w:sz w:val="24"/>
        </w:rPr>
        <w:t>provider, and</w:t>
      </w:r>
      <w:proofErr w:type="gramEnd"/>
      <w:r w:rsidR="00534B53">
        <w:rPr>
          <w:rFonts w:ascii="Calibri" w:hAnsi="Calibri" w:cs="Calibri"/>
          <w:sz w:val="24"/>
        </w:rPr>
        <w:t xml:space="preserve"> ask them what they need. </w:t>
      </w:r>
      <w:r w:rsidR="00B2226A">
        <w:rPr>
          <w:rFonts w:ascii="Calibri" w:hAnsi="Calibri" w:cs="Calibri"/>
          <w:sz w:val="24"/>
        </w:rPr>
        <w:t>During the Compass Project</w:t>
      </w:r>
      <w:r w:rsidR="00AE5279">
        <w:rPr>
          <w:rFonts w:ascii="Calibri" w:hAnsi="Calibri" w:cs="Calibri"/>
          <w:sz w:val="24"/>
        </w:rPr>
        <w:t>,</w:t>
      </w:r>
      <w:r w:rsidR="00B2226A">
        <w:rPr>
          <w:rFonts w:ascii="Calibri" w:hAnsi="Calibri" w:cs="Calibri"/>
          <w:sz w:val="24"/>
        </w:rPr>
        <w:t xml:space="preserve"> the Care Management teams noticed </w:t>
      </w:r>
      <w:r w:rsidR="00534B53">
        <w:rPr>
          <w:rFonts w:ascii="Calibri" w:hAnsi="Calibri" w:cs="Calibri"/>
          <w:sz w:val="24"/>
        </w:rPr>
        <w:t xml:space="preserve">that </w:t>
      </w:r>
      <w:r w:rsidR="00B2226A">
        <w:rPr>
          <w:rFonts w:ascii="Calibri" w:hAnsi="Calibri" w:cs="Calibri"/>
          <w:sz w:val="24"/>
        </w:rPr>
        <w:t xml:space="preserve">the providers are more likely to buy in to using the care plan if they can see the value of how it and the care management team will be used. </w:t>
      </w:r>
    </w:p>
    <w:p w14:paraId="3FB652ED" w14:textId="7434BF20" w:rsidR="00340085" w:rsidRDefault="00340085" w:rsidP="00534B53">
      <w:pPr>
        <w:rPr>
          <w:rFonts w:ascii="Calibri" w:hAnsi="Calibri" w:cs="Calibri"/>
          <w:sz w:val="24"/>
        </w:rPr>
      </w:pPr>
    </w:p>
    <w:p w14:paraId="26951C2C" w14:textId="282FA045" w:rsidR="00340085" w:rsidRPr="00340085" w:rsidRDefault="00340085" w:rsidP="00534B53">
      <w:pPr>
        <w:rPr>
          <w:rFonts w:ascii="Calibri" w:hAnsi="Calibri" w:cs="Calibri"/>
          <w:b/>
          <w:sz w:val="24"/>
        </w:rPr>
      </w:pPr>
      <w:r w:rsidRPr="00340085">
        <w:rPr>
          <w:rFonts w:ascii="Calibri" w:hAnsi="Calibri" w:cs="Calibri"/>
          <w:b/>
          <w:sz w:val="24"/>
        </w:rPr>
        <w:t xml:space="preserve">If a specialist asks for a change to the care plan, how do you handle that? </w:t>
      </w:r>
    </w:p>
    <w:p w14:paraId="4CC9C825" w14:textId="5212C2D6" w:rsidR="00534B53" w:rsidRDefault="002C116E" w:rsidP="00534B53">
      <w:pPr>
        <w:rPr>
          <w:rFonts w:ascii="Calibri" w:hAnsi="Calibri" w:cs="Calibri"/>
          <w:sz w:val="24"/>
        </w:rPr>
      </w:pPr>
      <w:r>
        <w:rPr>
          <w:rFonts w:ascii="Calibri" w:hAnsi="Calibri" w:cs="Calibri"/>
          <w:sz w:val="24"/>
        </w:rPr>
        <w:t>There are</w:t>
      </w:r>
      <w:r w:rsidR="00F85CD5">
        <w:rPr>
          <w:rFonts w:ascii="Calibri" w:hAnsi="Calibri" w:cs="Calibri"/>
          <w:sz w:val="24"/>
        </w:rPr>
        <w:t xml:space="preserve"> some teams that had specialists involved. In those teams, their recommendations were handled </w:t>
      </w:r>
      <w:r w:rsidR="00911E3E">
        <w:rPr>
          <w:rFonts w:ascii="Calibri" w:hAnsi="Calibri" w:cs="Calibri"/>
          <w:sz w:val="24"/>
        </w:rPr>
        <w:t>like any other recommendation</w:t>
      </w:r>
      <w:r>
        <w:rPr>
          <w:rFonts w:ascii="Calibri" w:hAnsi="Calibri" w:cs="Calibri"/>
          <w:sz w:val="24"/>
        </w:rPr>
        <w:t>, and through the SCR team channels. Specialists’ roles varied.</w:t>
      </w:r>
      <w:r w:rsidR="00911E3E">
        <w:rPr>
          <w:rFonts w:ascii="Calibri" w:hAnsi="Calibri" w:cs="Calibri"/>
          <w:sz w:val="24"/>
        </w:rPr>
        <w:t xml:space="preserve"> There are specialists who are doing a quick consult, or there are specialists who are working with a patient</w:t>
      </w:r>
      <w:r w:rsidR="00101B2F">
        <w:rPr>
          <w:rFonts w:ascii="Calibri" w:hAnsi="Calibri" w:cs="Calibri"/>
          <w:sz w:val="24"/>
        </w:rPr>
        <w:t xml:space="preserve"> </w:t>
      </w:r>
      <w:r w:rsidR="00911E3E">
        <w:rPr>
          <w:rFonts w:ascii="Calibri" w:hAnsi="Calibri" w:cs="Calibri"/>
          <w:sz w:val="24"/>
        </w:rPr>
        <w:t xml:space="preserve">with a complex medical </w:t>
      </w:r>
      <w:proofErr w:type="gramStart"/>
      <w:r w:rsidR="00911E3E">
        <w:rPr>
          <w:rFonts w:ascii="Calibri" w:hAnsi="Calibri" w:cs="Calibri"/>
          <w:sz w:val="24"/>
        </w:rPr>
        <w:t>need, and</w:t>
      </w:r>
      <w:proofErr w:type="gramEnd"/>
      <w:r w:rsidR="00911E3E">
        <w:rPr>
          <w:rFonts w:ascii="Calibri" w:hAnsi="Calibri" w:cs="Calibri"/>
          <w:sz w:val="24"/>
        </w:rPr>
        <w:t xml:space="preserve"> are asked to take a managerial role in that patient’s care. </w:t>
      </w:r>
    </w:p>
    <w:p w14:paraId="7C7F20A6" w14:textId="77777777" w:rsidR="00452585" w:rsidRDefault="00452585" w:rsidP="00534B53">
      <w:pPr>
        <w:rPr>
          <w:rFonts w:ascii="Calibri" w:hAnsi="Calibri" w:cs="Calibri"/>
          <w:sz w:val="24"/>
        </w:rPr>
      </w:pPr>
    </w:p>
    <w:p w14:paraId="346D2F15" w14:textId="040CDCCC" w:rsidR="00911E3E" w:rsidRDefault="00911E3E" w:rsidP="00534B53">
      <w:pPr>
        <w:rPr>
          <w:rFonts w:ascii="Calibri" w:hAnsi="Calibri" w:cs="Calibri"/>
          <w:b/>
          <w:sz w:val="24"/>
        </w:rPr>
      </w:pPr>
      <w:bookmarkStart w:id="0" w:name="_GoBack"/>
      <w:bookmarkEnd w:id="0"/>
      <w:r w:rsidRPr="00911E3E">
        <w:rPr>
          <w:rFonts w:ascii="Calibri" w:hAnsi="Calibri" w:cs="Calibri"/>
          <w:b/>
          <w:sz w:val="24"/>
        </w:rPr>
        <w:t>How does the COMPASS approach differ</w:t>
      </w:r>
      <w:r w:rsidR="00AE5279">
        <w:rPr>
          <w:rFonts w:ascii="Calibri" w:hAnsi="Calibri" w:cs="Calibri"/>
          <w:b/>
          <w:sz w:val="24"/>
        </w:rPr>
        <w:t xml:space="preserve"> from standard approaches to care?</w:t>
      </w:r>
    </w:p>
    <w:p w14:paraId="059180C4" w14:textId="77777777" w:rsidR="002C116E" w:rsidRDefault="00911E3E" w:rsidP="00534B53">
      <w:pPr>
        <w:rPr>
          <w:rFonts w:ascii="Calibri" w:hAnsi="Calibri" w:cs="Calibri"/>
          <w:sz w:val="24"/>
        </w:rPr>
      </w:pPr>
      <w:r>
        <w:rPr>
          <w:rFonts w:ascii="Calibri" w:hAnsi="Calibri" w:cs="Calibri"/>
          <w:sz w:val="24"/>
        </w:rPr>
        <w:t>It differs based on the themes of the program, the COMPASS program focuses on “treating to target”. Additionally, the COMPASS program is a collaborative approach, that takes advantage of the different perspective and skills on the team. Lastly,</w:t>
      </w:r>
      <w:r w:rsidR="002C116E">
        <w:rPr>
          <w:rFonts w:ascii="Calibri" w:hAnsi="Calibri" w:cs="Calibri"/>
          <w:sz w:val="24"/>
        </w:rPr>
        <w:t xml:space="preserve"> it engages</w:t>
      </w:r>
      <w:r>
        <w:rPr>
          <w:rFonts w:ascii="Calibri" w:hAnsi="Calibri" w:cs="Calibri"/>
          <w:sz w:val="24"/>
        </w:rPr>
        <w:t xml:space="preserve"> patients who were previous disengaged in the healthcare system</w:t>
      </w:r>
      <w:r w:rsidR="002C116E">
        <w:rPr>
          <w:rFonts w:ascii="Calibri" w:hAnsi="Calibri" w:cs="Calibri"/>
          <w:sz w:val="24"/>
        </w:rPr>
        <w:t xml:space="preserve"> for various reasons, in part because of their depression symptoms and also, largely, because the health system has not traditionally been well equipped to effectively support their complex needs.</w:t>
      </w:r>
    </w:p>
    <w:p w14:paraId="556EA270" w14:textId="586A6AD6" w:rsidR="00FD3A22" w:rsidRPr="002C116E" w:rsidRDefault="00F0311C" w:rsidP="00534B53">
      <w:pPr>
        <w:rPr>
          <w:rFonts w:ascii="Calibri" w:hAnsi="Calibri" w:cs="Calibri"/>
          <w:sz w:val="24"/>
        </w:rPr>
      </w:pPr>
      <w:r>
        <w:rPr>
          <w:rFonts w:ascii="Calibri" w:hAnsi="Calibri" w:cs="Calibri"/>
          <w:b/>
          <w:sz w:val="24"/>
        </w:rPr>
        <w:br/>
      </w:r>
      <w:r w:rsidR="00EC4BBC" w:rsidRPr="00EC4BBC">
        <w:rPr>
          <w:rFonts w:ascii="Calibri" w:hAnsi="Calibri" w:cs="Calibri"/>
          <w:b/>
          <w:sz w:val="24"/>
        </w:rPr>
        <w:t>What’s the typical caseload for a care manager</w:t>
      </w:r>
      <w:r w:rsidR="00AE5279">
        <w:rPr>
          <w:rFonts w:ascii="Calibri" w:hAnsi="Calibri" w:cs="Calibri"/>
          <w:b/>
          <w:sz w:val="24"/>
        </w:rPr>
        <w:t xml:space="preserve"> using the Compass model?</w:t>
      </w:r>
    </w:p>
    <w:p w14:paraId="60D61F5C" w14:textId="77ECE087" w:rsidR="00EC4BBC" w:rsidRDefault="00AE5279" w:rsidP="00534B53">
      <w:pPr>
        <w:rPr>
          <w:rFonts w:ascii="Calibri" w:hAnsi="Calibri" w:cs="Calibri"/>
          <w:sz w:val="24"/>
        </w:rPr>
      </w:pPr>
      <w:r>
        <w:rPr>
          <w:rFonts w:ascii="Calibri" w:hAnsi="Calibri" w:cs="Calibri"/>
          <w:sz w:val="24"/>
        </w:rPr>
        <w:t>A typical caseload is b</w:t>
      </w:r>
      <w:r w:rsidR="00EC4BBC">
        <w:rPr>
          <w:rFonts w:ascii="Calibri" w:hAnsi="Calibri" w:cs="Calibri"/>
          <w:sz w:val="24"/>
        </w:rPr>
        <w:t>etween 60-100 patients based on</w:t>
      </w:r>
      <w:r>
        <w:rPr>
          <w:rFonts w:ascii="Calibri" w:hAnsi="Calibri" w:cs="Calibri"/>
          <w:sz w:val="24"/>
        </w:rPr>
        <w:t xml:space="preserve"> the </w:t>
      </w:r>
      <w:r w:rsidR="00EC4BBC">
        <w:rPr>
          <w:rFonts w:ascii="Calibri" w:hAnsi="Calibri" w:cs="Calibri"/>
          <w:sz w:val="24"/>
        </w:rPr>
        <w:t>type of support</w:t>
      </w:r>
      <w:r>
        <w:rPr>
          <w:rFonts w:ascii="Calibri" w:hAnsi="Calibri" w:cs="Calibri"/>
          <w:sz w:val="24"/>
        </w:rPr>
        <w:t xml:space="preserve"> </w:t>
      </w:r>
      <w:r w:rsidR="00EC4BBC">
        <w:rPr>
          <w:rFonts w:ascii="Calibri" w:hAnsi="Calibri" w:cs="Calibri"/>
          <w:sz w:val="24"/>
        </w:rPr>
        <w:t>the care manager h</w:t>
      </w:r>
      <w:r>
        <w:rPr>
          <w:rFonts w:ascii="Calibri" w:hAnsi="Calibri" w:cs="Calibri"/>
          <w:sz w:val="24"/>
        </w:rPr>
        <w:t>as</w:t>
      </w:r>
      <w:r w:rsidR="00EC4BBC">
        <w:rPr>
          <w:rFonts w:ascii="Calibri" w:hAnsi="Calibri" w:cs="Calibri"/>
          <w:sz w:val="24"/>
        </w:rPr>
        <w:t xml:space="preserve"> to track the patient list, do outreach</w:t>
      </w:r>
      <w:r>
        <w:rPr>
          <w:rFonts w:ascii="Calibri" w:hAnsi="Calibri" w:cs="Calibri"/>
          <w:sz w:val="24"/>
        </w:rPr>
        <w:t>,</w:t>
      </w:r>
      <w:r w:rsidR="00EC4BBC">
        <w:rPr>
          <w:rFonts w:ascii="Calibri" w:hAnsi="Calibri" w:cs="Calibri"/>
          <w:sz w:val="24"/>
        </w:rPr>
        <w:t xml:space="preserve"> and </w:t>
      </w:r>
      <w:r>
        <w:rPr>
          <w:rFonts w:ascii="Calibri" w:hAnsi="Calibri" w:cs="Calibri"/>
          <w:sz w:val="24"/>
        </w:rPr>
        <w:t>phase a patient out of the active phase.</w:t>
      </w:r>
    </w:p>
    <w:p w14:paraId="3B8D6AFF" w14:textId="03B47CF4" w:rsidR="00EC4BBC" w:rsidRDefault="00EC4BBC" w:rsidP="00534B53">
      <w:pPr>
        <w:rPr>
          <w:rFonts w:ascii="Calibri" w:hAnsi="Calibri" w:cs="Calibri"/>
          <w:sz w:val="24"/>
        </w:rPr>
      </w:pPr>
    </w:p>
    <w:p w14:paraId="3E2A3F7C" w14:textId="11A61813" w:rsidR="00EC4BBC" w:rsidRDefault="00EC4BBC" w:rsidP="00534B53">
      <w:pPr>
        <w:rPr>
          <w:rFonts w:ascii="Calibri" w:hAnsi="Calibri" w:cs="Calibri"/>
          <w:b/>
          <w:sz w:val="24"/>
        </w:rPr>
      </w:pPr>
      <w:r w:rsidRPr="00EC4BBC">
        <w:rPr>
          <w:rFonts w:ascii="Calibri" w:hAnsi="Calibri" w:cs="Calibri"/>
          <w:b/>
          <w:sz w:val="24"/>
        </w:rPr>
        <w:t>How do I get started?</w:t>
      </w:r>
      <w:r>
        <w:rPr>
          <w:rFonts w:ascii="Calibri" w:hAnsi="Calibri" w:cs="Calibri"/>
          <w:b/>
          <w:sz w:val="24"/>
        </w:rPr>
        <w:t xml:space="preserve"> What are some good first steps?</w:t>
      </w:r>
    </w:p>
    <w:p w14:paraId="2317F538" w14:textId="18A40FA6" w:rsidR="00EC4BBC" w:rsidRPr="00EC4BBC" w:rsidRDefault="00EC4BBC" w:rsidP="00534B53">
      <w:pPr>
        <w:rPr>
          <w:rFonts w:ascii="Calibri" w:hAnsi="Calibri" w:cs="Calibri"/>
          <w:sz w:val="24"/>
        </w:rPr>
      </w:pPr>
      <w:r w:rsidRPr="00B21218">
        <w:rPr>
          <w:rFonts w:ascii="Calibri" w:hAnsi="Calibri" w:cs="Calibri"/>
          <w:sz w:val="24"/>
        </w:rPr>
        <w:t xml:space="preserve">One of the ways to get started is to do some </w:t>
      </w:r>
      <w:proofErr w:type="gramStart"/>
      <w:r w:rsidRPr="00B21218">
        <w:rPr>
          <w:rFonts w:ascii="Calibri" w:hAnsi="Calibri" w:cs="Calibri"/>
          <w:sz w:val="24"/>
        </w:rPr>
        <w:t>discovery, and</w:t>
      </w:r>
      <w:proofErr w:type="gramEnd"/>
      <w:r w:rsidRPr="00B21218">
        <w:rPr>
          <w:rFonts w:ascii="Calibri" w:hAnsi="Calibri" w:cs="Calibri"/>
          <w:sz w:val="24"/>
        </w:rPr>
        <w:t xml:space="preserve"> engage others on what they are seeing a need for. Find existing workflows that could be adapted, and what doesn’t exist that would need to be added. Clarify myths </w:t>
      </w:r>
      <w:r w:rsidR="00B21218" w:rsidRPr="00B21218">
        <w:rPr>
          <w:rFonts w:ascii="Calibri" w:hAnsi="Calibri" w:cs="Calibri"/>
          <w:sz w:val="24"/>
        </w:rPr>
        <w:t>on what care</w:t>
      </w:r>
      <w:r w:rsidRPr="00B21218">
        <w:rPr>
          <w:rFonts w:ascii="Calibri" w:hAnsi="Calibri" w:cs="Calibri"/>
          <w:sz w:val="24"/>
        </w:rPr>
        <w:t xml:space="preserve"> management is an isn’t</w:t>
      </w:r>
      <w:r w:rsidR="00B21218" w:rsidRPr="00B21218">
        <w:rPr>
          <w:rFonts w:ascii="Calibri" w:hAnsi="Calibri" w:cs="Calibri"/>
          <w:sz w:val="24"/>
        </w:rPr>
        <w:t xml:space="preserve">. Care management isn’t patient stealing, its patient sharing. Care management is a value add, not a value take-away. </w:t>
      </w:r>
    </w:p>
    <w:sectPr w:rsidR="00EC4BBC" w:rsidRPr="00EC4BBC" w:rsidSect="00CC40F1">
      <w:headerReference w:type="default" r:id="rId13"/>
      <w:footerReference w:type="even" r:id="rId14"/>
      <w:footerReference w:type="default" r:id="rId15"/>
      <w:headerReference w:type="first" r:id="rId16"/>
      <w:footerReference w:type="first" r:id="rId17"/>
      <w:pgSz w:w="12240" w:h="15840"/>
      <w:pgMar w:top="1440" w:right="1440" w:bottom="1440" w:left="1710" w:header="66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91B7" w14:textId="77777777" w:rsidR="00334F24" w:rsidRDefault="00334F24" w:rsidP="009B3AB4">
      <w:r>
        <w:separator/>
      </w:r>
    </w:p>
    <w:p w14:paraId="69ACEB3A" w14:textId="77777777" w:rsidR="00334F24" w:rsidRDefault="00334F24"/>
  </w:endnote>
  <w:endnote w:type="continuationSeparator" w:id="0">
    <w:p w14:paraId="1CBC7611" w14:textId="77777777" w:rsidR="00334F24" w:rsidRDefault="00334F24" w:rsidP="009B3AB4">
      <w:r>
        <w:continuationSeparator/>
      </w:r>
    </w:p>
    <w:p w14:paraId="050A364F" w14:textId="77777777" w:rsidR="00334F24" w:rsidRDefault="00334F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tempel Garamond Roman">
    <w:charset w:val="00"/>
    <w:family w:val="auto"/>
    <w:pitch w:val="variable"/>
    <w:sig w:usb0="00000003" w:usb1="00000000" w:usb2="00000000" w:usb3="00000000" w:csb0="00000001" w:csb1="00000000"/>
  </w:font>
  <w:font w:name="Aller-Light">
    <w:altName w:val="Aller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45AAE" w14:textId="77777777" w:rsidR="0003203F" w:rsidRDefault="0003203F" w:rsidP="000320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7B23C" w14:textId="77777777" w:rsidR="0003203F" w:rsidRDefault="0003203F" w:rsidP="008F0541">
    <w:pPr>
      <w:pStyle w:val="Footer"/>
      <w:ind w:right="360"/>
    </w:pPr>
  </w:p>
  <w:p w14:paraId="1D7D664A" w14:textId="77777777" w:rsidR="0003203F" w:rsidRDefault="0003203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CB2C3" w14:textId="7BC6871E" w:rsidR="0003203F" w:rsidRPr="00CC40F1" w:rsidRDefault="0003203F" w:rsidP="00CC40F1">
    <w:pPr>
      <w:pStyle w:val="Footer"/>
      <w:framePr w:w="380" w:h="365" w:hRule="exact" w:wrap="none" w:vAnchor="text" w:hAnchor="page" w:x="10942" w:y="1"/>
      <w:jc w:val="right"/>
      <w:rPr>
        <w:rStyle w:val="PageNumber"/>
        <w:rFonts w:ascii="Calibri" w:hAnsi="Calibri"/>
        <w:sz w:val="16"/>
        <w:szCs w:val="16"/>
      </w:rPr>
    </w:pPr>
    <w:r w:rsidRPr="00CC40F1">
      <w:rPr>
        <w:rStyle w:val="PageNumber"/>
        <w:rFonts w:ascii="Calibri" w:hAnsi="Calibri"/>
        <w:sz w:val="16"/>
        <w:szCs w:val="16"/>
      </w:rPr>
      <w:fldChar w:fldCharType="begin"/>
    </w:r>
    <w:r w:rsidRPr="00CC40F1">
      <w:rPr>
        <w:rStyle w:val="PageNumber"/>
        <w:rFonts w:ascii="Calibri" w:hAnsi="Calibri"/>
        <w:sz w:val="16"/>
        <w:szCs w:val="16"/>
      </w:rPr>
      <w:instrText xml:space="preserve">PAGE  </w:instrText>
    </w:r>
    <w:r w:rsidRPr="00CC40F1">
      <w:rPr>
        <w:rStyle w:val="PageNumber"/>
        <w:rFonts w:ascii="Calibri" w:hAnsi="Calibri"/>
        <w:sz w:val="16"/>
        <w:szCs w:val="16"/>
      </w:rPr>
      <w:fldChar w:fldCharType="separate"/>
    </w:r>
    <w:r w:rsidR="002C116E">
      <w:rPr>
        <w:rStyle w:val="PageNumber"/>
        <w:rFonts w:ascii="Calibri" w:hAnsi="Calibri"/>
        <w:noProof/>
        <w:sz w:val="16"/>
        <w:szCs w:val="16"/>
      </w:rPr>
      <w:t>5</w:t>
    </w:r>
    <w:r w:rsidRPr="00CC40F1">
      <w:rPr>
        <w:rStyle w:val="PageNumber"/>
        <w:rFonts w:ascii="Calibri" w:hAnsi="Calibri"/>
        <w:sz w:val="16"/>
        <w:szCs w:val="16"/>
      </w:rPr>
      <w:fldChar w:fldCharType="end"/>
    </w:r>
  </w:p>
  <w:p w14:paraId="4072C1C6" w14:textId="77777777" w:rsidR="0003203F" w:rsidRPr="00CC40F1" w:rsidRDefault="0003203F" w:rsidP="00CC40F1">
    <w:pPr>
      <w:pStyle w:val="Footer"/>
      <w:tabs>
        <w:tab w:val="clear" w:pos="4680"/>
        <w:tab w:val="clear" w:pos="9360"/>
        <w:tab w:val="left" w:pos="7872"/>
      </w:tabs>
      <w:jc w:val="right"/>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68480" behindDoc="0" locked="0" layoutInCell="1" allowOverlap="1" wp14:anchorId="0C8B15DD" wp14:editId="4ED26F9D">
              <wp:simplePos x="0" y="0"/>
              <wp:positionH relativeFrom="column">
                <wp:posOffset>-25400</wp:posOffset>
              </wp:positionH>
              <wp:positionV relativeFrom="paragraph">
                <wp:posOffset>215900</wp:posOffset>
              </wp:positionV>
              <wp:extent cx="6153785" cy="2540"/>
              <wp:effectExtent l="0" t="0" r="43815" b="48260"/>
              <wp:wrapNone/>
              <wp:docPr id="12" name="Straight Connector 12"/>
              <wp:cNvGraphicFramePr/>
              <a:graphic xmlns:a="http://schemas.openxmlformats.org/drawingml/2006/main">
                <a:graphicData uri="http://schemas.microsoft.com/office/word/2010/wordprocessingShape">
                  <wps:wsp>
                    <wps:cNvCnPr/>
                    <wps:spPr>
                      <a:xfrm>
                        <a:off x="0" y="0"/>
                        <a:ext cx="615378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FB1498"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7pt" to="482.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" strokecolor="black [3213]" strokeweight=".5pt">
              <v:stroke joinstyle="miter"/>
            </v:line>
          </w:pict>
        </mc:Fallback>
      </mc:AlternateContent>
    </w:r>
    <w:r>
      <w:rPr>
        <w:rFonts w:ascii="Calibri" w:hAnsi="Calibri"/>
        <w:noProof/>
        <w:sz w:val="18"/>
        <w:szCs w:val="18"/>
      </w:rPr>
      <mc:AlternateContent>
        <mc:Choice Requires="wps">
          <w:drawing>
            <wp:anchor distT="0" distB="0" distL="114300" distR="114300" simplePos="0" relativeHeight="251667456" behindDoc="0" locked="0" layoutInCell="0" allowOverlap="0" wp14:anchorId="7A10B9F1" wp14:editId="6EBA3F92">
              <wp:simplePos x="0" y="0"/>
              <wp:positionH relativeFrom="column">
                <wp:posOffset>5519420</wp:posOffset>
              </wp:positionH>
              <wp:positionV relativeFrom="page">
                <wp:posOffset>9514205</wp:posOffset>
              </wp:positionV>
              <wp:extent cx="675005" cy="2311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7500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E2FC65" w14:textId="77777777" w:rsidR="0003203F" w:rsidRPr="00B013E8" w:rsidRDefault="0003203F" w:rsidP="00CC40F1">
                          <w:pPr>
                            <w:spacing w:line="240" w:lineRule="auto"/>
                            <w:jc w:val="right"/>
                          </w:pPr>
                          <w:r>
                            <w:rPr>
                              <w:rFonts w:ascii="Calibri" w:hAnsi="Calibri" w:cs="Aller-Light"/>
                              <w:color w:val="000000"/>
                              <w:sz w:val="16"/>
                              <w:szCs w:val="16"/>
                            </w:rPr>
                            <w: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0B9F1" id="_x0000_t202" coordsize="21600,21600" o:spt="202" path="m,l,21600r21600,l21600,xe">
              <v:stroke joinstyle="miter"/>
              <v:path gradientshapeok="t" o:connecttype="rect"/>
            </v:shapetype>
            <v:shape id="Text Box 13" o:spid="_x0000_s1026" type="#_x0000_t202" style="position:absolute;left:0;text-align:left;margin-left:434.6pt;margin-top:749.15pt;width:53.15pt;height:1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" o:allowincell="f" o:allowoverlap="f" filled="f" stroked="f">
              <v:textbox>
                <w:txbxContent>
                  <w:p w14:paraId="46E2FC65" w14:textId="77777777" w:rsidR="0003203F" w:rsidRPr="00B013E8" w:rsidRDefault="0003203F" w:rsidP="00CC40F1">
                    <w:pPr>
                      <w:spacing w:line="240" w:lineRule="auto"/>
                      <w:jc w:val="right"/>
                    </w:pPr>
                    <w:r>
                      <w:rPr>
                        <w:rFonts w:ascii="Calibri" w:hAnsi="Calibri" w:cs="Aller-Light"/>
                        <w:color w:val="000000"/>
                        <w:sz w:val="16"/>
                        <w:szCs w:val="16"/>
                      </w:rPr>
                      <w:t>© 2017</w:t>
                    </w:r>
                  </w:p>
                </w:txbxContent>
              </v:textbox>
              <w10:wrap anchory="page"/>
            </v:shape>
          </w:pict>
        </mc:Fallback>
      </mc:AlternateContent>
    </w:r>
    <w:r>
      <w:rPr>
        <w:rFonts w:ascii="Calibri" w:hAnsi="Calibri"/>
        <w:noProof/>
        <w:sz w:val="18"/>
        <w:szCs w:val="18"/>
      </w:rPr>
      <mc:AlternateContent>
        <mc:Choice Requires="wps">
          <w:drawing>
            <wp:anchor distT="0" distB="0" distL="114300" distR="114300" simplePos="0" relativeHeight="251666432" behindDoc="0" locked="0" layoutInCell="0" allowOverlap="0" wp14:anchorId="7A25A8F7" wp14:editId="11CFFF59">
              <wp:simplePos x="0" y="0"/>
              <wp:positionH relativeFrom="column">
                <wp:posOffset>-127000</wp:posOffset>
              </wp:positionH>
              <wp:positionV relativeFrom="page">
                <wp:posOffset>9486900</wp:posOffset>
              </wp:positionV>
              <wp:extent cx="5436235" cy="2311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4362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F7F219" w14:textId="77777777" w:rsidR="0003203F" w:rsidRPr="00B013E8" w:rsidRDefault="0003203F" w:rsidP="00CC40F1">
                          <w:pPr>
                            <w:spacing w:line="240" w:lineRule="auto"/>
                          </w:pPr>
                          <w:r w:rsidRPr="00CC40F1">
                            <w:rPr>
                              <w:rFonts w:ascii="Calibri" w:hAnsi="Calibri" w:cs="Aller-Light"/>
                              <w:color w:val="000000"/>
                              <w:sz w:val="16"/>
                              <w:szCs w:val="16"/>
                            </w:rPr>
                            <w:t>217 Commercial St, Ste 500, Portland, ME 04101  |  207.747.5104  |  nrhi.org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5A8F7" id="Text Box 14" o:spid="_x0000_s1027" type="#_x0000_t202" style="position:absolute;left:0;text-align:left;margin-left:-10pt;margin-top:747pt;width:428.05pt;height:1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" o:allowincell="f" o:allowoverlap="f" filled="f" stroked="f">
              <v:textbox>
                <w:txbxContent>
                  <w:p w14:paraId="59F7F219" w14:textId="77777777" w:rsidR="0003203F" w:rsidRPr="00B013E8" w:rsidRDefault="0003203F" w:rsidP="00CC40F1">
                    <w:pPr>
                      <w:spacing w:line="240" w:lineRule="auto"/>
                    </w:pPr>
                    <w:r w:rsidRPr="00CC40F1">
                      <w:rPr>
                        <w:rFonts w:ascii="Calibri" w:hAnsi="Calibri" w:cs="Aller-Light"/>
                        <w:color w:val="000000"/>
                        <w:sz w:val="16"/>
                        <w:szCs w:val="16"/>
                      </w:rPr>
                      <w:t>217 Commercial St, Ste 500, Portland, ME 04101  |  207.747.5104  |  nrhi.org</w:t>
                    </w:r>
                  </w:p>
                </w:txbxContent>
              </v:textbox>
              <w10:wrap anchory="page"/>
            </v:shape>
          </w:pict>
        </mc:Fallback>
      </mc:AlternateContent>
    </w:r>
    <w:r>
      <w:rPr>
        <w:rFonts w:ascii="Calibri" w:hAnsi="Calibr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4887" w14:textId="67412996" w:rsidR="0003203F" w:rsidRPr="00CC40F1" w:rsidRDefault="0003203F" w:rsidP="00CC40F1">
    <w:pPr>
      <w:pStyle w:val="Footer"/>
      <w:framePr w:w="380" w:h="365" w:hRule="exact" w:wrap="none" w:vAnchor="text" w:hAnchor="page" w:x="10942" w:y="-19"/>
      <w:jc w:val="right"/>
      <w:rPr>
        <w:rStyle w:val="PageNumber"/>
        <w:rFonts w:ascii="Calibri" w:hAnsi="Calibri"/>
        <w:sz w:val="16"/>
        <w:szCs w:val="16"/>
      </w:rPr>
    </w:pPr>
    <w:r w:rsidRPr="00CC40F1">
      <w:rPr>
        <w:rStyle w:val="PageNumber"/>
        <w:rFonts w:ascii="Calibri" w:hAnsi="Calibri"/>
        <w:sz w:val="16"/>
        <w:szCs w:val="16"/>
      </w:rPr>
      <w:fldChar w:fldCharType="begin"/>
    </w:r>
    <w:r w:rsidRPr="00CC40F1">
      <w:rPr>
        <w:rStyle w:val="PageNumber"/>
        <w:rFonts w:ascii="Calibri" w:hAnsi="Calibri"/>
        <w:sz w:val="16"/>
        <w:szCs w:val="16"/>
      </w:rPr>
      <w:instrText xml:space="preserve">PAGE  </w:instrText>
    </w:r>
    <w:r w:rsidRPr="00CC40F1">
      <w:rPr>
        <w:rStyle w:val="PageNumber"/>
        <w:rFonts w:ascii="Calibri" w:hAnsi="Calibri"/>
        <w:sz w:val="16"/>
        <w:szCs w:val="16"/>
      </w:rPr>
      <w:fldChar w:fldCharType="separate"/>
    </w:r>
    <w:r w:rsidR="002C116E">
      <w:rPr>
        <w:rStyle w:val="PageNumber"/>
        <w:rFonts w:ascii="Calibri" w:hAnsi="Calibri"/>
        <w:noProof/>
        <w:sz w:val="16"/>
        <w:szCs w:val="16"/>
      </w:rPr>
      <w:t>1</w:t>
    </w:r>
    <w:r w:rsidRPr="00CC40F1">
      <w:rPr>
        <w:rStyle w:val="PageNumber"/>
        <w:rFonts w:ascii="Calibri" w:hAnsi="Calibri"/>
        <w:sz w:val="16"/>
        <w:szCs w:val="16"/>
      </w:rPr>
      <w:fldChar w:fldCharType="end"/>
    </w:r>
  </w:p>
  <w:p w14:paraId="689427FA" w14:textId="77777777" w:rsidR="0003203F" w:rsidRPr="0077411E" w:rsidRDefault="0003203F" w:rsidP="00CC40F1">
    <w:pPr>
      <w:pStyle w:val="Footer"/>
      <w:tabs>
        <w:tab w:val="clear" w:pos="4680"/>
        <w:tab w:val="clear" w:pos="9360"/>
        <w:tab w:val="left" w:pos="7872"/>
      </w:tabs>
      <w:ind w:right="360"/>
      <w:rPr>
        <w:rFonts w:ascii="Calibri" w:hAnsi="Calibri"/>
        <w:sz w:val="18"/>
        <w:szCs w:val="18"/>
      </w:rPr>
    </w:pPr>
    <w:r>
      <w:rPr>
        <w:rFonts w:ascii="Calibri" w:hAnsi="Calibri"/>
        <w:noProof/>
        <w:sz w:val="18"/>
        <w:szCs w:val="18"/>
      </w:rPr>
      <mc:AlternateContent>
        <mc:Choice Requires="wps">
          <w:drawing>
            <wp:anchor distT="0" distB="0" distL="114300" distR="114300" simplePos="0" relativeHeight="251661312" behindDoc="0" locked="0" layoutInCell="0" allowOverlap="0" wp14:anchorId="06BEF73F" wp14:editId="671FEFC5">
              <wp:simplePos x="0" y="0"/>
              <wp:positionH relativeFrom="column">
                <wp:posOffset>-127000</wp:posOffset>
              </wp:positionH>
              <wp:positionV relativeFrom="page">
                <wp:posOffset>9537700</wp:posOffset>
              </wp:positionV>
              <wp:extent cx="5721985" cy="2311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72198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BF622A" w14:textId="77777777" w:rsidR="0003203F" w:rsidRPr="005C0E98" w:rsidRDefault="0003203F" w:rsidP="00B013E8">
                          <w:pPr>
                            <w:spacing w:line="240" w:lineRule="auto"/>
                            <w:rPr>
                              <w:sz w:val="14"/>
                              <w:szCs w:val="14"/>
                            </w:rPr>
                          </w:pPr>
                          <w:r w:rsidRPr="00961CF0">
                            <w:rPr>
                              <w:rFonts w:ascii="Calibri" w:hAnsi="Calibri" w:cs="Aller-Light"/>
                              <w:color w:val="000000"/>
                              <w:sz w:val="14"/>
                              <w:szCs w:val="14"/>
                            </w:rPr>
                            <w:t xml:space="preserve">Stacy Donohue, </w:t>
                          </w:r>
                          <w:r w:rsidRPr="00961CF0">
                            <w:rPr>
                              <w:rFonts w:ascii="Calibri" w:hAnsi="Calibri" w:cs="Aller-Light"/>
                              <w:i/>
                              <w:color w:val="000000"/>
                              <w:sz w:val="14"/>
                              <w:szCs w:val="14"/>
                            </w:rPr>
                            <w:t>Senior Program Manager</w:t>
                          </w:r>
                          <w:r w:rsidRPr="00961CF0">
                            <w:rPr>
                              <w:rFonts w:ascii="Calibri" w:hAnsi="Calibri" w:cs="Aller-Light"/>
                              <w:color w:val="000000"/>
                              <w:sz w:val="14"/>
                              <w:szCs w:val="14"/>
                            </w:rPr>
                            <w:t xml:space="preserve">  |  sdonohue@nrhi.org</w:t>
                          </w:r>
                          <w:r w:rsidRPr="005C0E98">
                            <w:rPr>
                              <w:rFonts w:ascii="Calibri" w:hAnsi="Calibri" w:cs="Aller-Light"/>
                              <w:color w:val="000000"/>
                              <w:sz w:val="14"/>
                              <w:szCs w:val="14"/>
                            </w:rPr>
                            <w:t xml:space="preserve">  |  217 Commercial St, Ste 500, Portland, ME 04101  |  207.747.5104  |  nrhi.org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EF73F" id="_x0000_t202" coordsize="21600,21600" o:spt="202" path="m,l,21600r21600,l21600,xe">
              <v:stroke joinstyle="miter"/>
              <v:path gradientshapeok="t" o:connecttype="rect"/>
            </v:shapetype>
            <v:shape id="Text Box 3" o:spid="_x0000_s1028" type="#_x0000_t202" style="position:absolute;margin-left:-10pt;margin-top:751pt;width:450.55pt;height:1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" o:allowincell="f" o:allowoverlap="f" filled="f" stroked="f">
              <v:textbox>
                <w:txbxContent>
                  <w:p w14:paraId="26BF622A" w14:textId="77777777" w:rsidR="0003203F" w:rsidRPr="005C0E98" w:rsidRDefault="0003203F" w:rsidP="00B013E8">
                    <w:pPr>
                      <w:spacing w:line="240" w:lineRule="auto"/>
                      <w:rPr>
                        <w:sz w:val="14"/>
                        <w:szCs w:val="14"/>
                      </w:rPr>
                    </w:pPr>
                    <w:r w:rsidRPr="00961CF0">
                      <w:rPr>
                        <w:rFonts w:ascii="Calibri" w:hAnsi="Calibri" w:cs="Aller-Light"/>
                        <w:color w:val="000000"/>
                        <w:sz w:val="14"/>
                        <w:szCs w:val="14"/>
                      </w:rPr>
                      <w:t xml:space="preserve">Stacy Donohue, </w:t>
                    </w:r>
                    <w:r w:rsidRPr="00961CF0">
                      <w:rPr>
                        <w:rFonts w:ascii="Calibri" w:hAnsi="Calibri" w:cs="Aller-Light"/>
                        <w:i/>
                        <w:color w:val="000000"/>
                        <w:sz w:val="14"/>
                        <w:szCs w:val="14"/>
                      </w:rPr>
                      <w:t>Senior Program Manager</w:t>
                    </w:r>
                    <w:r w:rsidRPr="00961CF0">
                      <w:rPr>
                        <w:rFonts w:ascii="Calibri" w:hAnsi="Calibri" w:cs="Aller-Light"/>
                        <w:color w:val="000000"/>
                        <w:sz w:val="14"/>
                        <w:szCs w:val="14"/>
                      </w:rPr>
                      <w:t xml:space="preserve">  |  sdonohue@nrhi.org</w:t>
                    </w:r>
                    <w:r w:rsidRPr="005C0E98">
                      <w:rPr>
                        <w:rFonts w:ascii="Calibri" w:hAnsi="Calibri" w:cs="Aller-Light"/>
                        <w:color w:val="000000"/>
                        <w:sz w:val="14"/>
                        <w:szCs w:val="14"/>
                      </w:rPr>
                      <w:t xml:space="preserve">  |  217 Commercial St, Ste 500, Portland, ME 04101  |  207.747.5104  |  nrhi.org</w:t>
                    </w:r>
                  </w:p>
                </w:txbxContent>
              </v:textbox>
              <w10:wrap anchory="page"/>
            </v:shape>
          </w:pict>
        </mc:Fallback>
      </mc:AlternateContent>
    </w:r>
    <w:r>
      <w:rPr>
        <w:rFonts w:ascii="Calibri" w:hAnsi="Calibri"/>
        <w:noProof/>
        <w:sz w:val="18"/>
        <w:szCs w:val="18"/>
      </w:rPr>
      <mc:AlternateContent>
        <mc:Choice Requires="wps">
          <w:drawing>
            <wp:anchor distT="0" distB="0" distL="114300" distR="114300" simplePos="0" relativeHeight="251663360" behindDoc="0" locked="0" layoutInCell="0" allowOverlap="0" wp14:anchorId="4F3E4822" wp14:editId="23622BF3">
              <wp:simplePos x="0" y="0"/>
              <wp:positionH relativeFrom="column">
                <wp:posOffset>5728335</wp:posOffset>
              </wp:positionH>
              <wp:positionV relativeFrom="page">
                <wp:posOffset>9537700</wp:posOffset>
              </wp:positionV>
              <wp:extent cx="464820" cy="231140"/>
              <wp:effectExtent l="0" t="0" r="0" b="0"/>
              <wp:wrapNone/>
              <wp:docPr id="4" name="Text Box 4"/>
              <wp:cNvGraphicFramePr/>
              <a:graphic xmlns:a="http://schemas.openxmlformats.org/drawingml/2006/main">
                <a:graphicData uri="http://schemas.microsoft.com/office/word/2010/wordprocessingShape">
                  <wps:wsp>
                    <wps:cNvSpPr txBox="1"/>
                    <wps:spPr>
                      <a:xfrm>
                        <a:off x="0" y="0"/>
                        <a:ext cx="46482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F8B591" w14:textId="77777777" w:rsidR="0003203F" w:rsidRPr="005C0E98" w:rsidRDefault="0003203F" w:rsidP="00CC40F1">
                          <w:pPr>
                            <w:spacing w:line="240" w:lineRule="auto"/>
                            <w:jc w:val="right"/>
                            <w:rPr>
                              <w:sz w:val="14"/>
                              <w:szCs w:val="14"/>
                            </w:rPr>
                          </w:pPr>
                          <w:r w:rsidRPr="005C0E98">
                            <w:rPr>
                              <w:rFonts w:ascii="Calibri" w:hAnsi="Calibri" w:cs="Aller-Light"/>
                              <w:color w:val="000000"/>
                              <w:sz w:val="14"/>
                              <w:szCs w:val="14"/>
                            </w:rP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E4822" id="Text Box 4" o:spid="_x0000_s1029" type="#_x0000_t202" style="position:absolute;margin-left:451.05pt;margin-top:751pt;width:36.6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" o:allowincell="f" o:allowoverlap="f" filled="f" stroked="f">
              <v:textbox>
                <w:txbxContent>
                  <w:p w14:paraId="1DF8B591" w14:textId="77777777" w:rsidR="0003203F" w:rsidRPr="005C0E98" w:rsidRDefault="0003203F" w:rsidP="00CC40F1">
                    <w:pPr>
                      <w:spacing w:line="240" w:lineRule="auto"/>
                      <w:jc w:val="right"/>
                      <w:rPr>
                        <w:sz w:val="14"/>
                        <w:szCs w:val="14"/>
                      </w:rPr>
                    </w:pPr>
                    <w:r w:rsidRPr="005C0E98">
                      <w:rPr>
                        <w:rFonts w:ascii="Calibri" w:hAnsi="Calibri" w:cs="Aller-Light"/>
                        <w:color w:val="000000"/>
                        <w:sz w:val="14"/>
                        <w:szCs w:val="14"/>
                      </w:rPr>
                      <w:t>© 2016</w:t>
                    </w:r>
                  </w:p>
                </w:txbxContent>
              </v:textbox>
              <w10:wrap anchory="page"/>
            </v:shape>
          </w:pict>
        </mc:Fallback>
      </mc:AlternateContent>
    </w:r>
    <w:r>
      <w:rPr>
        <w:rFonts w:ascii="Calibri" w:hAnsi="Calibri"/>
        <w:noProof/>
        <w:sz w:val="18"/>
        <w:szCs w:val="18"/>
      </w:rPr>
      <mc:AlternateContent>
        <mc:Choice Requires="wps">
          <w:drawing>
            <wp:anchor distT="0" distB="0" distL="114300" distR="114300" simplePos="0" relativeHeight="251664384" behindDoc="0" locked="0" layoutInCell="1" allowOverlap="1" wp14:anchorId="083CDCD3" wp14:editId="21F05270">
              <wp:simplePos x="0" y="0"/>
              <wp:positionH relativeFrom="column">
                <wp:posOffset>-25400</wp:posOffset>
              </wp:positionH>
              <wp:positionV relativeFrom="paragraph">
                <wp:posOffset>215900</wp:posOffset>
              </wp:positionV>
              <wp:extent cx="6153785" cy="2540"/>
              <wp:effectExtent l="0" t="0" r="43815" b="48260"/>
              <wp:wrapNone/>
              <wp:docPr id="5" name="Straight Connector 5"/>
              <wp:cNvGraphicFramePr/>
              <a:graphic xmlns:a="http://schemas.openxmlformats.org/drawingml/2006/main">
                <a:graphicData uri="http://schemas.microsoft.com/office/word/2010/wordprocessingShape">
                  <wps:wsp>
                    <wps:cNvCnPr/>
                    <wps:spPr>
                      <a:xfrm>
                        <a:off x="0" y="0"/>
                        <a:ext cx="615378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E43F5D"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7pt" to="482.5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" strokecolor="black [3213]"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5E016" w14:textId="77777777" w:rsidR="00334F24" w:rsidRDefault="00334F24" w:rsidP="009B3AB4">
      <w:r>
        <w:separator/>
      </w:r>
    </w:p>
    <w:p w14:paraId="7102A573" w14:textId="77777777" w:rsidR="00334F24" w:rsidRDefault="00334F24"/>
  </w:footnote>
  <w:footnote w:type="continuationSeparator" w:id="0">
    <w:p w14:paraId="389B6FF9" w14:textId="77777777" w:rsidR="00334F24" w:rsidRDefault="00334F24" w:rsidP="009B3AB4">
      <w:r>
        <w:continuationSeparator/>
      </w:r>
    </w:p>
    <w:p w14:paraId="3E237654" w14:textId="77777777" w:rsidR="00334F24" w:rsidRDefault="00334F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A4ABE" w14:textId="77777777" w:rsidR="0003203F" w:rsidRDefault="0003203F">
    <w:pPr>
      <w:pStyle w:val="Header"/>
    </w:pPr>
  </w:p>
  <w:p w14:paraId="30724B31" w14:textId="77777777" w:rsidR="0003203F" w:rsidRDefault="000320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D480F" w14:textId="77777777" w:rsidR="0003203F" w:rsidRDefault="0003203F" w:rsidP="00295D41"/>
  <w:p w14:paraId="478228C9" w14:textId="77777777" w:rsidR="0003203F" w:rsidRDefault="0003203F" w:rsidP="00BD05DD">
    <w:pPr>
      <w:ind w:firstLine="720"/>
    </w:pPr>
    <w:r>
      <w:rPr>
        <w:noProof/>
      </w:rPr>
      <w:drawing>
        <wp:anchor distT="0" distB="0" distL="114300" distR="114300" simplePos="0" relativeHeight="251658240" behindDoc="1" locked="1" layoutInCell="1" allowOverlap="1" wp14:anchorId="7383B74B" wp14:editId="1F1BC0C5">
          <wp:simplePos x="0" y="0"/>
          <wp:positionH relativeFrom="page">
            <wp:align>center</wp:align>
          </wp:positionH>
          <wp:positionV relativeFrom="page">
            <wp:align>top</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oA_letterhead-53_no bleed-54.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7638FD8" w14:textId="77777777" w:rsidR="0003203F" w:rsidRDefault="0003203F" w:rsidP="00583597">
    <w:pPr>
      <w:tabs>
        <w:tab w:val="left" w:pos="7408"/>
      </w:tabs>
    </w:pPr>
    <w:r>
      <w:tab/>
    </w:r>
  </w:p>
  <w:p w14:paraId="71922FBA" w14:textId="77777777" w:rsidR="0003203F" w:rsidRPr="00C16FE7" w:rsidRDefault="0003203F" w:rsidP="00295D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6898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4E8DEE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3B47D1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888F9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75669F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E82CD7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4A46D8B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4B2266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F88C2A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5A2F3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D5674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931A00"/>
    <w:multiLevelType w:val="hybridMultilevel"/>
    <w:tmpl w:val="0E843F82"/>
    <w:lvl w:ilvl="0" w:tplc="D974EC04">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F7943D3"/>
    <w:multiLevelType w:val="hybridMultilevel"/>
    <w:tmpl w:val="58E4B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8239F"/>
    <w:multiLevelType w:val="hybridMultilevel"/>
    <w:tmpl w:val="85743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1F9561C"/>
    <w:multiLevelType w:val="hybridMultilevel"/>
    <w:tmpl w:val="4DB0D446"/>
    <w:lvl w:ilvl="0" w:tplc="410A829A">
      <w:start w:val="1"/>
      <w:numFmt w:val="bullet"/>
      <w:lvlText w:val="•"/>
      <w:lvlJc w:val="left"/>
      <w:pPr>
        <w:tabs>
          <w:tab w:val="num" w:pos="720"/>
        </w:tabs>
        <w:ind w:left="720" w:hanging="360"/>
      </w:pPr>
      <w:rPr>
        <w:rFonts w:ascii="Arial" w:hAnsi="Arial" w:hint="default"/>
      </w:rPr>
    </w:lvl>
    <w:lvl w:ilvl="1" w:tplc="E730DF40" w:tentative="1">
      <w:start w:val="1"/>
      <w:numFmt w:val="bullet"/>
      <w:lvlText w:val="•"/>
      <w:lvlJc w:val="left"/>
      <w:pPr>
        <w:tabs>
          <w:tab w:val="num" w:pos="1440"/>
        </w:tabs>
        <w:ind w:left="1440" w:hanging="360"/>
      </w:pPr>
      <w:rPr>
        <w:rFonts w:ascii="Arial" w:hAnsi="Arial" w:hint="default"/>
      </w:rPr>
    </w:lvl>
    <w:lvl w:ilvl="2" w:tplc="35601864" w:tentative="1">
      <w:start w:val="1"/>
      <w:numFmt w:val="bullet"/>
      <w:lvlText w:val="•"/>
      <w:lvlJc w:val="left"/>
      <w:pPr>
        <w:tabs>
          <w:tab w:val="num" w:pos="2160"/>
        </w:tabs>
        <w:ind w:left="2160" w:hanging="360"/>
      </w:pPr>
      <w:rPr>
        <w:rFonts w:ascii="Arial" w:hAnsi="Arial" w:hint="default"/>
      </w:rPr>
    </w:lvl>
    <w:lvl w:ilvl="3" w:tplc="2CAE9D38" w:tentative="1">
      <w:start w:val="1"/>
      <w:numFmt w:val="bullet"/>
      <w:lvlText w:val="•"/>
      <w:lvlJc w:val="left"/>
      <w:pPr>
        <w:tabs>
          <w:tab w:val="num" w:pos="2880"/>
        </w:tabs>
        <w:ind w:left="2880" w:hanging="360"/>
      </w:pPr>
      <w:rPr>
        <w:rFonts w:ascii="Arial" w:hAnsi="Arial" w:hint="default"/>
      </w:rPr>
    </w:lvl>
    <w:lvl w:ilvl="4" w:tplc="E25A1D3A" w:tentative="1">
      <w:start w:val="1"/>
      <w:numFmt w:val="bullet"/>
      <w:lvlText w:val="•"/>
      <w:lvlJc w:val="left"/>
      <w:pPr>
        <w:tabs>
          <w:tab w:val="num" w:pos="3600"/>
        </w:tabs>
        <w:ind w:left="3600" w:hanging="360"/>
      </w:pPr>
      <w:rPr>
        <w:rFonts w:ascii="Arial" w:hAnsi="Arial" w:hint="default"/>
      </w:rPr>
    </w:lvl>
    <w:lvl w:ilvl="5" w:tplc="93C8F110" w:tentative="1">
      <w:start w:val="1"/>
      <w:numFmt w:val="bullet"/>
      <w:lvlText w:val="•"/>
      <w:lvlJc w:val="left"/>
      <w:pPr>
        <w:tabs>
          <w:tab w:val="num" w:pos="4320"/>
        </w:tabs>
        <w:ind w:left="4320" w:hanging="360"/>
      </w:pPr>
      <w:rPr>
        <w:rFonts w:ascii="Arial" w:hAnsi="Arial" w:hint="default"/>
      </w:rPr>
    </w:lvl>
    <w:lvl w:ilvl="6" w:tplc="99DAC23C" w:tentative="1">
      <w:start w:val="1"/>
      <w:numFmt w:val="bullet"/>
      <w:lvlText w:val="•"/>
      <w:lvlJc w:val="left"/>
      <w:pPr>
        <w:tabs>
          <w:tab w:val="num" w:pos="5040"/>
        </w:tabs>
        <w:ind w:left="5040" w:hanging="360"/>
      </w:pPr>
      <w:rPr>
        <w:rFonts w:ascii="Arial" w:hAnsi="Arial" w:hint="default"/>
      </w:rPr>
    </w:lvl>
    <w:lvl w:ilvl="7" w:tplc="2DC06CCE" w:tentative="1">
      <w:start w:val="1"/>
      <w:numFmt w:val="bullet"/>
      <w:lvlText w:val="•"/>
      <w:lvlJc w:val="left"/>
      <w:pPr>
        <w:tabs>
          <w:tab w:val="num" w:pos="5760"/>
        </w:tabs>
        <w:ind w:left="5760" w:hanging="360"/>
      </w:pPr>
      <w:rPr>
        <w:rFonts w:ascii="Arial" w:hAnsi="Arial" w:hint="default"/>
      </w:rPr>
    </w:lvl>
    <w:lvl w:ilvl="8" w:tplc="A0624C9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587249"/>
    <w:multiLevelType w:val="hybridMultilevel"/>
    <w:tmpl w:val="39B2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231BE8"/>
    <w:multiLevelType w:val="hybridMultilevel"/>
    <w:tmpl w:val="D7E8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02624"/>
    <w:multiLevelType w:val="hybridMultilevel"/>
    <w:tmpl w:val="BA807196"/>
    <w:lvl w:ilvl="0" w:tplc="F88825EE">
      <w:start w:val="1"/>
      <w:numFmt w:val="bullet"/>
      <w:lvlText w:val="–"/>
      <w:lvlJc w:val="left"/>
      <w:pPr>
        <w:tabs>
          <w:tab w:val="num" w:pos="720"/>
        </w:tabs>
        <w:ind w:left="720" w:hanging="360"/>
      </w:pPr>
      <w:rPr>
        <w:rFonts w:ascii="Arial" w:hAnsi="Arial" w:hint="default"/>
      </w:rPr>
    </w:lvl>
    <w:lvl w:ilvl="1" w:tplc="A15CBA60">
      <w:start w:val="1"/>
      <w:numFmt w:val="bullet"/>
      <w:lvlText w:val="–"/>
      <w:lvlJc w:val="left"/>
      <w:pPr>
        <w:tabs>
          <w:tab w:val="num" w:pos="1440"/>
        </w:tabs>
        <w:ind w:left="1440" w:hanging="360"/>
      </w:pPr>
      <w:rPr>
        <w:rFonts w:ascii="Arial" w:hAnsi="Arial" w:hint="default"/>
      </w:rPr>
    </w:lvl>
    <w:lvl w:ilvl="2" w:tplc="96C8DB60" w:tentative="1">
      <w:start w:val="1"/>
      <w:numFmt w:val="bullet"/>
      <w:lvlText w:val="–"/>
      <w:lvlJc w:val="left"/>
      <w:pPr>
        <w:tabs>
          <w:tab w:val="num" w:pos="2160"/>
        </w:tabs>
        <w:ind w:left="2160" w:hanging="360"/>
      </w:pPr>
      <w:rPr>
        <w:rFonts w:ascii="Arial" w:hAnsi="Arial" w:hint="default"/>
      </w:rPr>
    </w:lvl>
    <w:lvl w:ilvl="3" w:tplc="B26C779E" w:tentative="1">
      <w:start w:val="1"/>
      <w:numFmt w:val="bullet"/>
      <w:lvlText w:val="–"/>
      <w:lvlJc w:val="left"/>
      <w:pPr>
        <w:tabs>
          <w:tab w:val="num" w:pos="2880"/>
        </w:tabs>
        <w:ind w:left="2880" w:hanging="360"/>
      </w:pPr>
      <w:rPr>
        <w:rFonts w:ascii="Arial" w:hAnsi="Arial" w:hint="default"/>
      </w:rPr>
    </w:lvl>
    <w:lvl w:ilvl="4" w:tplc="63DEBBEC" w:tentative="1">
      <w:start w:val="1"/>
      <w:numFmt w:val="bullet"/>
      <w:lvlText w:val="–"/>
      <w:lvlJc w:val="left"/>
      <w:pPr>
        <w:tabs>
          <w:tab w:val="num" w:pos="3600"/>
        </w:tabs>
        <w:ind w:left="3600" w:hanging="360"/>
      </w:pPr>
      <w:rPr>
        <w:rFonts w:ascii="Arial" w:hAnsi="Arial" w:hint="default"/>
      </w:rPr>
    </w:lvl>
    <w:lvl w:ilvl="5" w:tplc="CC3CCB92" w:tentative="1">
      <w:start w:val="1"/>
      <w:numFmt w:val="bullet"/>
      <w:lvlText w:val="–"/>
      <w:lvlJc w:val="left"/>
      <w:pPr>
        <w:tabs>
          <w:tab w:val="num" w:pos="4320"/>
        </w:tabs>
        <w:ind w:left="4320" w:hanging="360"/>
      </w:pPr>
      <w:rPr>
        <w:rFonts w:ascii="Arial" w:hAnsi="Arial" w:hint="default"/>
      </w:rPr>
    </w:lvl>
    <w:lvl w:ilvl="6" w:tplc="214E035C" w:tentative="1">
      <w:start w:val="1"/>
      <w:numFmt w:val="bullet"/>
      <w:lvlText w:val="–"/>
      <w:lvlJc w:val="left"/>
      <w:pPr>
        <w:tabs>
          <w:tab w:val="num" w:pos="5040"/>
        </w:tabs>
        <w:ind w:left="5040" w:hanging="360"/>
      </w:pPr>
      <w:rPr>
        <w:rFonts w:ascii="Arial" w:hAnsi="Arial" w:hint="default"/>
      </w:rPr>
    </w:lvl>
    <w:lvl w:ilvl="7" w:tplc="4DAADEFA" w:tentative="1">
      <w:start w:val="1"/>
      <w:numFmt w:val="bullet"/>
      <w:lvlText w:val="–"/>
      <w:lvlJc w:val="left"/>
      <w:pPr>
        <w:tabs>
          <w:tab w:val="num" w:pos="5760"/>
        </w:tabs>
        <w:ind w:left="5760" w:hanging="360"/>
      </w:pPr>
      <w:rPr>
        <w:rFonts w:ascii="Arial" w:hAnsi="Arial" w:hint="default"/>
      </w:rPr>
    </w:lvl>
    <w:lvl w:ilvl="8" w:tplc="D4FC61F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15"/>
  </w:num>
  <w:num w:numId="17">
    <w:abstractNumId w:val="11"/>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F58"/>
    <w:rsid w:val="00001B37"/>
    <w:rsid w:val="00006C1A"/>
    <w:rsid w:val="0003203F"/>
    <w:rsid w:val="00061957"/>
    <w:rsid w:val="000642B5"/>
    <w:rsid w:val="0008031C"/>
    <w:rsid w:val="00094BD6"/>
    <w:rsid w:val="000D0674"/>
    <w:rsid w:val="00101B2F"/>
    <w:rsid w:val="00126C6F"/>
    <w:rsid w:val="00146C53"/>
    <w:rsid w:val="001544C5"/>
    <w:rsid w:val="00166083"/>
    <w:rsid w:val="00172979"/>
    <w:rsid w:val="00183302"/>
    <w:rsid w:val="00196889"/>
    <w:rsid w:val="001D0C8A"/>
    <w:rsid w:val="001E0283"/>
    <w:rsid w:val="001F174A"/>
    <w:rsid w:val="00203C48"/>
    <w:rsid w:val="00220D0C"/>
    <w:rsid w:val="00225B2C"/>
    <w:rsid w:val="00234CF9"/>
    <w:rsid w:val="00242158"/>
    <w:rsid w:val="002462CE"/>
    <w:rsid w:val="00251744"/>
    <w:rsid w:val="00275196"/>
    <w:rsid w:val="0027643D"/>
    <w:rsid w:val="00295D41"/>
    <w:rsid w:val="002A06D5"/>
    <w:rsid w:val="002C116E"/>
    <w:rsid w:val="002C123B"/>
    <w:rsid w:val="002C3FDB"/>
    <w:rsid w:val="002C5EAF"/>
    <w:rsid w:val="002C62BC"/>
    <w:rsid w:val="002D757A"/>
    <w:rsid w:val="002E78C9"/>
    <w:rsid w:val="003170F2"/>
    <w:rsid w:val="00323B25"/>
    <w:rsid w:val="00334F24"/>
    <w:rsid w:val="00340085"/>
    <w:rsid w:val="00357E1A"/>
    <w:rsid w:val="00366F79"/>
    <w:rsid w:val="00392A08"/>
    <w:rsid w:val="003A7AC7"/>
    <w:rsid w:val="003C14A9"/>
    <w:rsid w:val="00452585"/>
    <w:rsid w:val="00476A53"/>
    <w:rsid w:val="00480E2D"/>
    <w:rsid w:val="00492437"/>
    <w:rsid w:val="004A502F"/>
    <w:rsid w:val="004B3F27"/>
    <w:rsid w:val="004E53D7"/>
    <w:rsid w:val="004F5D8D"/>
    <w:rsid w:val="00534B53"/>
    <w:rsid w:val="0054371C"/>
    <w:rsid w:val="00553095"/>
    <w:rsid w:val="00583597"/>
    <w:rsid w:val="005925BB"/>
    <w:rsid w:val="005C0E98"/>
    <w:rsid w:val="005D088B"/>
    <w:rsid w:val="0062069D"/>
    <w:rsid w:val="00621F9A"/>
    <w:rsid w:val="00630793"/>
    <w:rsid w:val="006342CB"/>
    <w:rsid w:val="00664A7E"/>
    <w:rsid w:val="00674C29"/>
    <w:rsid w:val="00675123"/>
    <w:rsid w:val="00691CB0"/>
    <w:rsid w:val="006A09BF"/>
    <w:rsid w:val="006B1BA1"/>
    <w:rsid w:val="006B30CE"/>
    <w:rsid w:val="006C0119"/>
    <w:rsid w:val="006E339D"/>
    <w:rsid w:val="006F6DDF"/>
    <w:rsid w:val="00731454"/>
    <w:rsid w:val="00736559"/>
    <w:rsid w:val="00742D3B"/>
    <w:rsid w:val="00760223"/>
    <w:rsid w:val="007655F1"/>
    <w:rsid w:val="00771D4B"/>
    <w:rsid w:val="0077411E"/>
    <w:rsid w:val="00777F90"/>
    <w:rsid w:val="007B60C2"/>
    <w:rsid w:val="007C76E2"/>
    <w:rsid w:val="007D449B"/>
    <w:rsid w:val="007D6146"/>
    <w:rsid w:val="007D6B9A"/>
    <w:rsid w:val="007F1D1F"/>
    <w:rsid w:val="00812613"/>
    <w:rsid w:val="00813F02"/>
    <w:rsid w:val="00825DBF"/>
    <w:rsid w:val="00831AEC"/>
    <w:rsid w:val="00856913"/>
    <w:rsid w:val="008A3417"/>
    <w:rsid w:val="008A5FF6"/>
    <w:rsid w:val="008C33D6"/>
    <w:rsid w:val="008F0541"/>
    <w:rsid w:val="008F2707"/>
    <w:rsid w:val="008F409E"/>
    <w:rsid w:val="00910365"/>
    <w:rsid w:val="009106BF"/>
    <w:rsid w:val="00911E3E"/>
    <w:rsid w:val="00961CF0"/>
    <w:rsid w:val="00990E91"/>
    <w:rsid w:val="009B3AB4"/>
    <w:rsid w:val="009B663B"/>
    <w:rsid w:val="009C2A89"/>
    <w:rsid w:val="00A01D85"/>
    <w:rsid w:val="00A12EFA"/>
    <w:rsid w:val="00A26BDC"/>
    <w:rsid w:val="00A30A3D"/>
    <w:rsid w:val="00A65F65"/>
    <w:rsid w:val="00A86DB9"/>
    <w:rsid w:val="00A87140"/>
    <w:rsid w:val="00AC4AA1"/>
    <w:rsid w:val="00AC6420"/>
    <w:rsid w:val="00AE5279"/>
    <w:rsid w:val="00B013E8"/>
    <w:rsid w:val="00B0262D"/>
    <w:rsid w:val="00B21218"/>
    <w:rsid w:val="00B2226A"/>
    <w:rsid w:val="00B26890"/>
    <w:rsid w:val="00B351CC"/>
    <w:rsid w:val="00B5307D"/>
    <w:rsid w:val="00B75C96"/>
    <w:rsid w:val="00B7663A"/>
    <w:rsid w:val="00B76F6B"/>
    <w:rsid w:val="00B83847"/>
    <w:rsid w:val="00B86150"/>
    <w:rsid w:val="00B86899"/>
    <w:rsid w:val="00B96641"/>
    <w:rsid w:val="00BB7F14"/>
    <w:rsid w:val="00BC20F0"/>
    <w:rsid w:val="00BD05DD"/>
    <w:rsid w:val="00C0435B"/>
    <w:rsid w:val="00C11C24"/>
    <w:rsid w:val="00C16FE7"/>
    <w:rsid w:val="00C27BEB"/>
    <w:rsid w:val="00C4026E"/>
    <w:rsid w:val="00C43095"/>
    <w:rsid w:val="00C8630E"/>
    <w:rsid w:val="00C963E5"/>
    <w:rsid w:val="00CA46E5"/>
    <w:rsid w:val="00CC40F1"/>
    <w:rsid w:val="00CC7D71"/>
    <w:rsid w:val="00CF65FD"/>
    <w:rsid w:val="00D018FC"/>
    <w:rsid w:val="00D07059"/>
    <w:rsid w:val="00D077B7"/>
    <w:rsid w:val="00D12869"/>
    <w:rsid w:val="00D21C0C"/>
    <w:rsid w:val="00D33AB3"/>
    <w:rsid w:val="00D645E3"/>
    <w:rsid w:val="00D73BD7"/>
    <w:rsid w:val="00D80F36"/>
    <w:rsid w:val="00D96FD8"/>
    <w:rsid w:val="00D97842"/>
    <w:rsid w:val="00DA580B"/>
    <w:rsid w:val="00DB587B"/>
    <w:rsid w:val="00DC3EC9"/>
    <w:rsid w:val="00DC4DA3"/>
    <w:rsid w:val="00DE3833"/>
    <w:rsid w:val="00E02981"/>
    <w:rsid w:val="00E12BF0"/>
    <w:rsid w:val="00E20C59"/>
    <w:rsid w:val="00E33600"/>
    <w:rsid w:val="00E75882"/>
    <w:rsid w:val="00E77EA7"/>
    <w:rsid w:val="00E86BDE"/>
    <w:rsid w:val="00E92BC6"/>
    <w:rsid w:val="00E92F58"/>
    <w:rsid w:val="00EA34B6"/>
    <w:rsid w:val="00EA66F1"/>
    <w:rsid w:val="00EC4BBC"/>
    <w:rsid w:val="00EF472B"/>
    <w:rsid w:val="00F030EB"/>
    <w:rsid w:val="00F0311C"/>
    <w:rsid w:val="00F575BC"/>
    <w:rsid w:val="00F57BA4"/>
    <w:rsid w:val="00F64BE5"/>
    <w:rsid w:val="00F85CD5"/>
    <w:rsid w:val="00F90250"/>
    <w:rsid w:val="00F92CB4"/>
    <w:rsid w:val="00FB1A31"/>
    <w:rsid w:val="00FD3A22"/>
    <w:rsid w:val="00FD6385"/>
    <w:rsid w:val="00FE533C"/>
    <w:rsid w:val="00FF4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8BF29"/>
  <w15:docId w15:val="{090F61C8-D8F6-41C9-9F7A-1E2F63C2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rsid w:val="00E92F58"/>
    <w:pPr>
      <w:spacing w:after="160" w:line="259" w:lineRule="auto"/>
    </w:pPr>
    <w:rPr>
      <w:sz w:val="22"/>
      <w:szCs w:val="22"/>
    </w:rPr>
  </w:style>
  <w:style w:type="paragraph" w:styleId="Heading1">
    <w:name w:val="heading 1"/>
    <w:basedOn w:val="Normal"/>
    <w:next w:val="Normal"/>
    <w:link w:val="Heading1Char"/>
    <w:uiPriority w:val="9"/>
    <w:qFormat/>
    <w:rsid w:val="00B75C96"/>
    <w:pPr>
      <w:keepNext/>
      <w:keepLines/>
      <w:spacing w:before="80" w:line="400" w:lineRule="exac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14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1454"/>
    <w:pPr>
      <w:keepNext/>
      <w:keepLines/>
      <w:spacing w:before="120" w:line="260" w:lineRule="exact"/>
      <w:outlineLvl w:val="2"/>
    </w:pPr>
    <w:rPr>
      <w:rFonts w:asciiTheme="majorHAnsi" w:eastAsiaTheme="majorEastAsia" w:hAnsiTheme="majorHAnsi"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7314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D1F"/>
    <w:pPr>
      <w:tabs>
        <w:tab w:val="center" w:pos="4680"/>
        <w:tab w:val="right" w:pos="9360"/>
      </w:tabs>
    </w:pPr>
  </w:style>
  <w:style w:type="character" w:customStyle="1" w:styleId="HeaderChar">
    <w:name w:val="Header Char"/>
    <w:basedOn w:val="DefaultParagraphFont"/>
    <w:link w:val="Header"/>
    <w:uiPriority w:val="99"/>
    <w:rsid w:val="007F1D1F"/>
  </w:style>
  <w:style w:type="paragraph" w:styleId="Footer">
    <w:name w:val="footer"/>
    <w:basedOn w:val="Normal"/>
    <w:link w:val="FooterChar"/>
    <w:uiPriority w:val="99"/>
    <w:unhideWhenUsed/>
    <w:rsid w:val="007F1D1F"/>
    <w:pPr>
      <w:tabs>
        <w:tab w:val="center" w:pos="4680"/>
        <w:tab w:val="right" w:pos="9360"/>
      </w:tabs>
    </w:pPr>
  </w:style>
  <w:style w:type="character" w:customStyle="1" w:styleId="FooterChar">
    <w:name w:val="Footer Char"/>
    <w:basedOn w:val="DefaultParagraphFont"/>
    <w:link w:val="Footer"/>
    <w:uiPriority w:val="99"/>
    <w:rsid w:val="007F1D1F"/>
  </w:style>
  <w:style w:type="character" w:customStyle="1" w:styleId="Heading1Char">
    <w:name w:val="Heading 1 Char"/>
    <w:basedOn w:val="DefaultParagraphFont"/>
    <w:link w:val="Heading1"/>
    <w:uiPriority w:val="9"/>
    <w:rsid w:val="00B75C9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31454"/>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146C53"/>
    <w:rPr>
      <w:sz w:val="18"/>
      <w:szCs w:val="18"/>
    </w:rPr>
  </w:style>
  <w:style w:type="paragraph" w:styleId="CommentText">
    <w:name w:val="annotation text"/>
    <w:basedOn w:val="Normal"/>
    <w:link w:val="CommentTextChar"/>
    <w:uiPriority w:val="99"/>
    <w:semiHidden/>
    <w:unhideWhenUsed/>
    <w:rsid w:val="00146C53"/>
    <w:pPr>
      <w:spacing w:line="240" w:lineRule="auto"/>
    </w:pPr>
    <w:rPr>
      <w:sz w:val="24"/>
      <w:szCs w:val="24"/>
    </w:rPr>
  </w:style>
  <w:style w:type="character" w:customStyle="1" w:styleId="CommentTextChar">
    <w:name w:val="Comment Text Char"/>
    <w:basedOn w:val="DefaultParagraphFont"/>
    <w:link w:val="CommentText"/>
    <w:uiPriority w:val="99"/>
    <w:semiHidden/>
    <w:rsid w:val="00146C53"/>
    <w:rPr>
      <w:rFonts w:ascii="Stempel Garamond Roman" w:hAnsi="Stempel Garamond Roman"/>
    </w:rPr>
  </w:style>
  <w:style w:type="paragraph" w:styleId="CommentSubject">
    <w:name w:val="annotation subject"/>
    <w:basedOn w:val="CommentText"/>
    <w:next w:val="CommentText"/>
    <w:link w:val="CommentSubjectChar"/>
    <w:uiPriority w:val="99"/>
    <w:semiHidden/>
    <w:unhideWhenUsed/>
    <w:rsid w:val="00146C53"/>
    <w:rPr>
      <w:b/>
      <w:bCs/>
      <w:sz w:val="20"/>
      <w:szCs w:val="20"/>
    </w:rPr>
  </w:style>
  <w:style w:type="character" w:customStyle="1" w:styleId="CommentSubjectChar">
    <w:name w:val="Comment Subject Char"/>
    <w:basedOn w:val="CommentTextChar"/>
    <w:link w:val="CommentSubject"/>
    <w:uiPriority w:val="99"/>
    <w:semiHidden/>
    <w:rsid w:val="00146C53"/>
    <w:rPr>
      <w:rFonts w:ascii="Stempel Garamond Roman" w:hAnsi="Stempel Garamond Roman"/>
      <w:b/>
      <w:bCs/>
      <w:sz w:val="20"/>
      <w:szCs w:val="20"/>
    </w:rPr>
  </w:style>
  <w:style w:type="paragraph" w:styleId="BalloonText">
    <w:name w:val="Balloon Text"/>
    <w:basedOn w:val="Normal"/>
    <w:link w:val="BalloonTextChar"/>
    <w:uiPriority w:val="99"/>
    <w:semiHidden/>
    <w:unhideWhenUsed/>
    <w:rsid w:val="00146C53"/>
    <w:pPr>
      <w:spacing w:after="0"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146C53"/>
    <w:rPr>
      <w:rFonts w:ascii="Times New Roman" w:hAnsi="Times New Roman" w:cs="Times New Roman"/>
      <w:sz w:val="18"/>
      <w:szCs w:val="18"/>
    </w:rPr>
  </w:style>
  <w:style w:type="paragraph" w:customStyle="1" w:styleId="Cabinet">
    <w:name w:val="Cabinet"/>
    <w:basedOn w:val="Normal"/>
    <w:qFormat/>
    <w:rsid w:val="00BC20F0"/>
    <w:pPr>
      <w:spacing w:after="120" w:line="220" w:lineRule="exact"/>
    </w:pPr>
    <w:rPr>
      <w:sz w:val="18"/>
    </w:rPr>
  </w:style>
  <w:style w:type="paragraph" w:customStyle="1" w:styleId="Address">
    <w:name w:val="Address"/>
    <w:basedOn w:val="Normal"/>
    <w:qFormat/>
    <w:rsid w:val="005925BB"/>
    <w:pPr>
      <w:spacing w:after="0"/>
    </w:pPr>
  </w:style>
  <w:style w:type="character" w:styleId="PageNumber">
    <w:name w:val="page number"/>
    <w:basedOn w:val="DefaultParagraphFont"/>
    <w:uiPriority w:val="99"/>
    <w:semiHidden/>
    <w:unhideWhenUsed/>
    <w:rsid w:val="008F0541"/>
  </w:style>
  <w:style w:type="paragraph" w:customStyle="1" w:styleId="FooterNameTitle">
    <w:name w:val="Footer Name &amp; Title"/>
    <w:basedOn w:val="Normal"/>
    <w:uiPriority w:val="99"/>
    <w:rsid w:val="00731454"/>
    <w:pPr>
      <w:widowControl w:val="0"/>
      <w:autoSpaceDE w:val="0"/>
      <w:autoSpaceDN w:val="0"/>
      <w:adjustRightInd w:val="0"/>
      <w:spacing w:after="0" w:line="240" w:lineRule="auto"/>
      <w:textAlignment w:val="center"/>
    </w:pPr>
    <w:rPr>
      <w:rFonts w:ascii="Calibri" w:hAnsi="Calibri" w:cs="Aller-Light"/>
      <w:color w:val="000000"/>
      <w:sz w:val="16"/>
      <w:szCs w:val="16"/>
    </w:rPr>
  </w:style>
  <w:style w:type="character" w:customStyle="1" w:styleId="Heading2Char">
    <w:name w:val="Heading 2 Char"/>
    <w:basedOn w:val="DefaultParagraphFont"/>
    <w:link w:val="Heading2"/>
    <w:uiPriority w:val="9"/>
    <w:rsid w:val="0073145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1454"/>
    <w:rPr>
      <w:rFonts w:asciiTheme="majorHAnsi" w:eastAsiaTheme="majorEastAsia" w:hAnsiTheme="majorHAnsi" w:cstheme="majorBidi"/>
      <w:i/>
      <w:iCs/>
      <w:color w:val="2E74B5" w:themeColor="accent1" w:themeShade="BF"/>
      <w:sz w:val="21"/>
      <w:szCs w:val="21"/>
    </w:rPr>
  </w:style>
  <w:style w:type="paragraph" w:styleId="NormalWeb">
    <w:name w:val="Normal (Web)"/>
    <w:basedOn w:val="Normal"/>
    <w:uiPriority w:val="99"/>
    <w:semiHidden/>
    <w:unhideWhenUsed/>
    <w:rsid w:val="00DB58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587B"/>
    <w:rPr>
      <w:color w:val="0563C1" w:themeColor="hyperlink"/>
      <w:u w:val="single"/>
    </w:rPr>
  </w:style>
  <w:style w:type="character" w:styleId="Mention">
    <w:name w:val="Mention"/>
    <w:basedOn w:val="DefaultParagraphFont"/>
    <w:uiPriority w:val="99"/>
    <w:rsid w:val="00DB587B"/>
    <w:rPr>
      <w:color w:val="2B579A"/>
      <w:shd w:val="clear" w:color="auto" w:fill="E6E6E6"/>
    </w:rPr>
  </w:style>
  <w:style w:type="paragraph" w:styleId="ListParagraph">
    <w:name w:val="List Paragraph"/>
    <w:basedOn w:val="Normal"/>
    <w:uiPriority w:val="34"/>
    <w:qFormat/>
    <w:rsid w:val="001D0C8A"/>
    <w:pPr>
      <w:ind w:left="720"/>
      <w:contextualSpacing/>
    </w:pPr>
  </w:style>
  <w:style w:type="character" w:styleId="UnresolvedMention">
    <w:name w:val="Unresolved Mention"/>
    <w:basedOn w:val="DefaultParagraphFont"/>
    <w:uiPriority w:val="99"/>
    <w:semiHidden/>
    <w:unhideWhenUsed/>
    <w:rsid w:val="000642B5"/>
    <w:rPr>
      <w:color w:val="808080"/>
      <w:shd w:val="clear" w:color="auto" w:fill="E6E6E6"/>
    </w:rPr>
  </w:style>
  <w:style w:type="character" w:styleId="FollowedHyperlink">
    <w:name w:val="FollowedHyperlink"/>
    <w:basedOn w:val="DefaultParagraphFont"/>
    <w:uiPriority w:val="99"/>
    <w:semiHidden/>
    <w:unhideWhenUsed/>
    <w:rsid w:val="00B222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11012">
      <w:bodyDiv w:val="1"/>
      <w:marLeft w:val="0"/>
      <w:marRight w:val="0"/>
      <w:marTop w:val="0"/>
      <w:marBottom w:val="0"/>
      <w:divBdr>
        <w:top w:val="none" w:sz="0" w:space="0" w:color="auto"/>
        <w:left w:val="none" w:sz="0" w:space="0" w:color="auto"/>
        <w:bottom w:val="none" w:sz="0" w:space="0" w:color="auto"/>
        <w:right w:val="none" w:sz="0" w:space="0" w:color="auto"/>
      </w:divBdr>
      <w:divsChild>
        <w:div w:id="140537074">
          <w:marLeft w:val="1166"/>
          <w:marRight w:val="0"/>
          <w:marTop w:val="134"/>
          <w:marBottom w:val="0"/>
          <w:divBdr>
            <w:top w:val="none" w:sz="0" w:space="0" w:color="auto"/>
            <w:left w:val="none" w:sz="0" w:space="0" w:color="auto"/>
            <w:bottom w:val="none" w:sz="0" w:space="0" w:color="auto"/>
            <w:right w:val="none" w:sz="0" w:space="0" w:color="auto"/>
          </w:divBdr>
        </w:div>
        <w:div w:id="1735807985">
          <w:marLeft w:val="1166"/>
          <w:marRight w:val="0"/>
          <w:marTop w:val="134"/>
          <w:marBottom w:val="0"/>
          <w:divBdr>
            <w:top w:val="none" w:sz="0" w:space="0" w:color="auto"/>
            <w:left w:val="none" w:sz="0" w:space="0" w:color="auto"/>
            <w:bottom w:val="none" w:sz="0" w:space="0" w:color="auto"/>
            <w:right w:val="none" w:sz="0" w:space="0" w:color="auto"/>
          </w:divBdr>
        </w:div>
        <w:div w:id="1554078345">
          <w:marLeft w:val="1166"/>
          <w:marRight w:val="0"/>
          <w:marTop w:val="134"/>
          <w:marBottom w:val="0"/>
          <w:divBdr>
            <w:top w:val="none" w:sz="0" w:space="0" w:color="auto"/>
            <w:left w:val="none" w:sz="0" w:space="0" w:color="auto"/>
            <w:bottom w:val="none" w:sz="0" w:space="0" w:color="auto"/>
            <w:right w:val="none" w:sz="0" w:space="0" w:color="auto"/>
          </w:divBdr>
        </w:div>
        <w:div w:id="590705376">
          <w:marLeft w:val="1166"/>
          <w:marRight w:val="0"/>
          <w:marTop w:val="134"/>
          <w:marBottom w:val="0"/>
          <w:divBdr>
            <w:top w:val="none" w:sz="0" w:space="0" w:color="auto"/>
            <w:left w:val="none" w:sz="0" w:space="0" w:color="auto"/>
            <w:bottom w:val="none" w:sz="0" w:space="0" w:color="auto"/>
            <w:right w:val="none" w:sz="0" w:space="0" w:color="auto"/>
          </w:divBdr>
        </w:div>
        <w:div w:id="1503666822">
          <w:marLeft w:val="1166"/>
          <w:marRight w:val="0"/>
          <w:marTop w:val="134"/>
          <w:marBottom w:val="0"/>
          <w:divBdr>
            <w:top w:val="none" w:sz="0" w:space="0" w:color="auto"/>
            <w:left w:val="none" w:sz="0" w:space="0" w:color="auto"/>
            <w:bottom w:val="none" w:sz="0" w:space="0" w:color="auto"/>
            <w:right w:val="none" w:sz="0" w:space="0" w:color="auto"/>
          </w:divBdr>
        </w:div>
      </w:divsChild>
    </w:div>
    <w:div w:id="439884321">
      <w:bodyDiv w:val="1"/>
      <w:marLeft w:val="0"/>
      <w:marRight w:val="0"/>
      <w:marTop w:val="0"/>
      <w:marBottom w:val="0"/>
      <w:divBdr>
        <w:top w:val="none" w:sz="0" w:space="0" w:color="auto"/>
        <w:left w:val="none" w:sz="0" w:space="0" w:color="auto"/>
        <w:bottom w:val="none" w:sz="0" w:space="0" w:color="auto"/>
        <w:right w:val="none" w:sz="0" w:space="0" w:color="auto"/>
      </w:divBdr>
    </w:div>
    <w:div w:id="440608349">
      <w:bodyDiv w:val="1"/>
      <w:marLeft w:val="0"/>
      <w:marRight w:val="0"/>
      <w:marTop w:val="0"/>
      <w:marBottom w:val="0"/>
      <w:divBdr>
        <w:top w:val="none" w:sz="0" w:space="0" w:color="auto"/>
        <w:left w:val="none" w:sz="0" w:space="0" w:color="auto"/>
        <w:bottom w:val="none" w:sz="0" w:space="0" w:color="auto"/>
        <w:right w:val="none" w:sz="0" w:space="0" w:color="auto"/>
      </w:divBdr>
    </w:div>
    <w:div w:id="946159627">
      <w:bodyDiv w:val="1"/>
      <w:marLeft w:val="0"/>
      <w:marRight w:val="0"/>
      <w:marTop w:val="0"/>
      <w:marBottom w:val="0"/>
      <w:divBdr>
        <w:top w:val="none" w:sz="0" w:space="0" w:color="auto"/>
        <w:left w:val="none" w:sz="0" w:space="0" w:color="auto"/>
        <w:bottom w:val="none" w:sz="0" w:space="0" w:color="auto"/>
        <w:right w:val="none" w:sz="0" w:space="0" w:color="auto"/>
      </w:divBdr>
    </w:div>
    <w:div w:id="1216545943">
      <w:bodyDiv w:val="1"/>
      <w:marLeft w:val="0"/>
      <w:marRight w:val="0"/>
      <w:marTop w:val="0"/>
      <w:marBottom w:val="0"/>
      <w:divBdr>
        <w:top w:val="none" w:sz="0" w:space="0" w:color="auto"/>
        <w:left w:val="none" w:sz="0" w:space="0" w:color="auto"/>
        <w:bottom w:val="none" w:sz="0" w:space="0" w:color="auto"/>
        <w:right w:val="none" w:sz="0" w:space="0" w:color="auto"/>
      </w:divBdr>
    </w:div>
    <w:div w:id="1323582269">
      <w:bodyDiv w:val="1"/>
      <w:marLeft w:val="0"/>
      <w:marRight w:val="0"/>
      <w:marTop w:val="0"/>
      <w:marBottom w:val="0"/>
      <w:divBdr>
        <w:top w:val="none" w:sz="0" w:space="0" w:color="auto"/>
        <w:left w:val="none" w:sz="0" w:space="0" w:color="auto"/>
        <w:bottom w:val="none" w:sz="0" w:space="0" w:color="auto"/>
        <w:right w:val="none" w:sz="0" w:space="0" w:color="auto"/>
      </w:divBdr>
    </w:div>
    <w:div w:id="1335186023">
      <w:bodyDiv w:val="1"/>
      <w:marLeft w:val="0"/>
      <w:marRight w:val="0"/>
      <w:marTop w:val="0"/>
      <w:marBottom w:val="0"/>
      <w:divBdr>
        <w:top w:val="none" w:sz="0" w:space="0" w:color="auto"/>
        <w:left w:val="none" w:sz="0" w:space="0" w:color="auto"/>
        <w:bottom w:val="none" w:sz="0" w:space="0" w:color="auto"/>
        <w:right w:val="none" w:sz="0" w:space="0" w:color="auto"/>
      </w:divBdr>
      <w:divsChild>
        <w:div w:id="583803244">
          <w:marLeft w:val="547"/>
          <w:marRight w:val="0"/>
          <w:marTop w:val="100"/>
          <w:marBottom w:val="0"/>
          <w:divBdr>
            <w:top w:val="none" w:sz="0" w:space="0" w:color="auto"/>
            <w:left w:val="none" w:sz="0" w:space="0" w:color="auto"/>
            <w:bottom w:val="none" w:sz="0" w:space="0" w:color="auto"/>
            <w:right w:val="none" w:sz="0" w:space="0" w:color="auto"/>
          </w:divBdr>
        </w:div>
        <w:div w:id="1794785063">
          <w:marLeft w:val="547"/>
          <w:marRight w:val="0"/>
          <w:marTop w:val="100"/>
          <w:marBottom w:val="0"/>
          <w:divBdr>
            <w:top w:val="none" w:sz="0" w:space="0" w:color="auto"/>
            <w:left w:val="none" w:sz="0" w:space="0" w:color="auto"/>
            <w:bottom w:val="none" w:sz="0" w:space="0" w:color="auto"/>
            <w:right w:val="none" w:sz="0" w:space="0" w:color="auto"/>
          </w:divBdr>
        </w:div>
        <w:div w:id="613710112">
          <w:marLeft w:val="547"/>
          <w:marRight w:val="0"/>
          <w:marTop w:val="100"/>
          <w:marBottom w:val="0"/>
          <w:divBdr>
            <w:top w:val="none" w:sz="0" w:space="0" w:color="auto"/>
            <w:left w:val="none" w:sz="0" w:space="0" w:color="auto"/>
            <w:bottom w:val="none" w:sz="0" w:space="0" w:color="auto"/>
            <w:right w:val="none" w:sz="0" w:space="0" w:color="auto"/>
          </w:divBdr>
        </w:div>
        <w:div w:id="460340763">
          <w:marLeft w:val="547"/>
          <w:marRight w:val="0"/>
          <w:marTop w:val="100"/>
          <w:marBottom w:val="0"/>
          <w:divBdr>
            <w:top w:val="none" w:sz="0" w:space="0" w:color="auto"/>
            <w:left w:val="none" w:sz="0" w:space="0" w:color="auto"/>
            <w:bottom w:val="none" w:sz="0" w:space="0" w:color="auto"/>
            <w:right w:val="none" w:sz="0" w:space="0" w:color="auto"/>
          </w:divBdr>
        </w:div>
        <w:div w:id="281346693">
          <w:marLeft w:val="547"/>
          <w:marRight w:val="0"/>
          <w:marTop w:val="100"/>
          <w:marBottom w:val="0"/>
          <w:divBdr>
            <w:top w:val="none" w:sz="0" w:space="0" w:color="auto"/>
            <w:left w:val="none" w:sz="0" w:space="0" w:color="auto"/>
            <w:bottom w:val="none" w:sz="0" w:space="0" w:color="auto"/>
            <w:right w:val="none" w:sz="0" w:space="0" w:color="auto"/>
          </w:divBdr>
        </w:div>
        <w:div w:id="330332761">
          <w:marLeft w:val="547"/>
          <w:marRight w:val="0"/>
          <w:marTop w:val="100"/>
          <w:marBottom w:val="0"/>
          <w:divBdr>
            <w:top w:val="none" w:sz="0" w:space="0" w:color="auto"/>
            <w:left w:val="none" w:sz="0" w:space="0" w:color="auto"/>
            <w:bottom w:val="none" w:sz="0" w:space="0" w:color="auto"/>
            <w:right w:val="none" w:sz="0" w:space="0" w:color="auto"/>
          </w:divBdr>
        </w:div>
      </w:divsChild>
    </w:div>
    <w:div w:id="1402019198">
      <w:bodyDiv w:val="1"/>
      <w:marLeft w:val="0"/>
      <w:marRight w:val="0"/>
      <w:marTop w:val="0"/>
      <w:marBottom w:val="0"/>
      <w:divBdr>
        <w:top w:val="none" w:sz="0" w:space="0" w:color="auto"/>
        <w:left w:val="none" w:sz="0" w:space="0" w:color="auto"/>
        <w:bottom w:val="none" w:sz="0" w:space="0" w:color="auto"/>
        <w:right w:val="none" w:sz="0" w:space="0" w:color="auto"/>
      </w:divBdr>
    </w:div>
    <w:div w:id="1409159621">
      <w:bodyDiv w:val="1"/>
      <w:marLeft w:val="0"/>
      <w:marRight w:val="0"/>
      <w:marTop w:val="0"/>
      <w:marBottom w:val="0"/>
      <w:divBdr>
        <w:top w:val="none" w:sz="0" w:space="0" w:color="auto"/>
        <w:left w:val="none" w:sz="0" w:space="0" w:color="auto"/>
        <w:bottom w:val="none" w:sz="0" w:space="0" w:color="auto"/>
        <w:right w:val="none" w:sz="0" w:space="0" w:color="auto"/>
      </w:divBdr>
    </w:div>
    <w:div w:id="1562977516">
      <w:bodyDiv w:val="1"/>
      <w:marLeft w:val="0"/>
      <w:marRight w:val="0"/>
      <w:marTop w:val="0"/>
      <w:marBottom w:val="0"/>
      <w:divBdr>
        <w:top w:val="none" w:sz="0" w:space="0" w:color="auto"/>
        <w:left w:val="none" w:sz="0" w:space="0" w:color="auto"/>
        <w:bottom w:val="none" w:sz="0" w:space="0" w:color="auto"/>
        <w:right w:val="none" w:sz="0" w:space="0" w:color="auto"/>
      </w:divBdr>
    </w:div>
    <w:div w:id="1612281503">
      <w:bodyDiv w:val="1"/>
      <w:marLeft w:val="0"/>
      <w:marRight w:val="0"/>
      <w:marTop w:val="0"/>
      <w:marBottom w:val="0"/>
      <w:divBdr>
        <w:top w:val="none" w:sz="0" w:space="0" w:color="auto"/>
        <w:left w:val="none" w:sz="0" w:space="0" w:color="auto"/>
        <w:bottom w:val="none" w:sz="0" w:space="0" w:color="auto"/>
        <w:right w:val="none" w:sz="0" w:space="0" w:color="auto"/>
      </w:divBdr>
    </w:div>
    <w:div w:id="2020230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csi.org/dissemination__implementation/compass/compass_intervention_guid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csi.org/dissemination__implementation/compass/compass_intervention_gui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Local\Temp\Temp13_Updated%20SAN%20Templates.zip\Updated%20SAN%20Templates\SAN%20GenericTemplate_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BCBFCA46B03B43A159761BB8DAE76F" ma:contentTypeVersion="13" ma:contentTypeDescription="Create a new document." ma:contentTypeScope="" ma:versionID="06cfd9580ca2ff027340b823d54f061b">
  <xsd:schema xmlns:xsd="http://www.w3.org/2001/XMLSchema" xmlns:xs="http://www.w3.org/2001/XMLSchema" xmlns:p="http://schemas.microsoft.com/office/2006/metadata/properties" xmlns:ns2="12903934-53ff-4ebb-be85-a60bf7821716" xmlns:ns3="8f55a692-d2c7-454b-af99-91f024cfd971" targetNamespace="http://schemas.microsoft.com/office/2006/metadata/properties" ma:root="true" ma:fieldsID="b6a28298a37f3a153028ad5cd65f2279" ns2:_="" ns3:_="">
    <xsd:import namespace="12903934-53ff-4ebb-be85-a60bf7821716"/>
    <xsd:import namespace="8f55a692-d2c7-454b-af99-91f024cfd97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03934-53ff-4ebb-be85-a60bf78217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55a692-d2c7-454b-af99-91f024cfd9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E22453-D6DF-4A5C-A88B-F3C084E433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B4CA19-9755-4AE2-A1A4-2D6FAC8CDF51}"/>
</file>

<file path=customXml/itemProps3.xml><?xml version="1.0" encoding="utf-8"?>
<ds:datastoreItem xmlns:ds="http://schemas.openxmlformats.org/officeDocument/2006/customXml" ds:itemID="{7775A196-A8BB-496C-8582-6E2AC2D50B3E}">
  <ds:schemaRefs>
    <ds:schemaRef ds:uri="http://schemas.microsoft.com/sharepoint/v3/contenttype/forms"/>
  </ds:schemaRefs>
</ds:datastoreItem>
</file>

<file path=customXml/itemProps4.xml><?xml version="1.0" encoding="utf-8"?>
<ds:datastoreItem xmlns:ds="http://schemas.openxmlformats.org/officeDocument/2006/customXml" ds:itemID="{B0367854-A01E-4A9F-8084-231C7E7E2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 GenericTemplate_r2</Template>
  <TotalTime>87</TotalTime>
  <Pages>1</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Puelle Design</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Levi</dc:creator>
  <cp:keywords/>
  <dc:description/>
  <cp:lastModifiedBy>Emily Levi</cp:lastModifiedBy>
  <cp:revision>5</cp:revision>
  <cp:lastPrinted>2016-02-09T17:19:00Z</cp:lastPrinted>
  <dcterms:created xsi:type="dcterms:W3CDTF">2018-01-08T13:13:00Z</dcterms:created>
  <dcterms:modified xsi:type="dcterms:W3CDTF">2019-08-19T20:23:00Z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0x010100A0BCBFCA46B03B43A159761BB8DAE76F</vt:lpwstr>
  </property>
</Properties>
</file>